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66A2" w14:textId="4E81D762" w:rsidR="00DD06E4" w:rsidRPr="00194D8B" w:rsidRDefault="008C2B77">
      <w:pPr>
        <w:pStyle w:val="Body"/>
        <w:rPr>
          <w:rFonts w:ascii="Arial" w:eastAsia="Arial" w:hAnsi="Arial" w:cs="Arial"/>
        </w:rPr>
      </w:pPr>
      <w:bookmarkStart w:id="0" w:name="OLE_LINK1"/>
      <w:r>
        <w:rPr>
          <w:rFonts w:ascii="Arial" w:hAnsi="Arial" w:cs="Arial"/>
          <w:sz w:val="40"/>
          <w:szCs w:val="40"/>
          <w:lang w:val="es-ES_tradnl"/>
        </w:rPr>
        <w:t>Paul Appleby</w:t>
      </w:r>
      <w:r w:rsidR="005F64E0" w:rsidRPr="00194D8B">
        <w:rPr>
          <w:rFonts w:ascii="Arial" w:hAnsi="Arial" w:cs="Arial"/>
        </w:rPr>
        <w:br/>
      </w:r>
      <w:bookmarkEnd w:id="0"/>
      <w:r>
        <w:rPr>
          <w:rFonts w:ascii="Arial" w:hAnsi="Arial" w:cs="Arial"/>
          <w:sz w:val="34"/>
          <w:szCs w:val="34"/>
          <w:lang w:val="en-GB"/>
        </w:rPr>
        <w:t>Tenor</w:t>
      </w:r>
    </w:p>
    <w:p w14:paraId="723EB0A7" w14:textId="77777777" w:rsidR="00881D3A" w:rsidRPr="00881D3A" w:rsidRDefault="00881D3A" w:rsidP="00881D3A">
      <w:pPr>
        <w:pStyle w:val="Body"/>
        <w:rPr>
          <w:rFonts w:ascii="Arial" w:hAnsi="Arial" w:cs="Arial"/>
          <w:sz w:val="20"/>
          <w:szCs w:val="20"/>
          <w:lang w:val="en-GB"/>
        </w:rPr>
      </w:pPr>
    </w:p>
    <w:p w14:paraId="420532B9"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American tenor Paul Appleby has steadily grown his repertoire from the core Mozart roles of Tamino (</w:t>
      </w:r>
      <w:r w:rsidRPr="003D6415">
        <w:rPr>
          <w:rFonts w:ascii="Arial" w:hAnsi="Arial" w:cs="Arial"/>
          <w:i/>
          <w:iCs/>
          <w:sz w:val="20"/>
          <w:szCs w:val="20"/>
          <w:lang w:val="en-GB"/>
        </w:rPr>
        <w:t>Die Zauberflöte</w:t>
      </w:r>
      <w:r w:rsidRPr="003D6415">
        <w:rPr>
          <w:rFonts w:ascii="Arial" w:hAnsi="Arial" w:cs="Arial"/>
          <w:sz w:val="20"/>
          <w:szCs w:val="20"/>
          <w:lang w:val="en-GB"/>
        </w:rPr>
        <w:t>), Don Ottavio (</w:t>
      </w:r>
      <w:r w:rsidRPr="003D6415">
        <w:rPr>
          <w:rFonts w:ascii="Arial" w:hAnsi="Arial" w:cs="Arial"/>
          <w:i/>
          <w:iCs/>
          <w:sz w:val="20"/>
          <w:szCs w:val="20"/>
          <w:lang w:val="en-GB"/>
        </w:rPr>
        <w:t>Don Giovanni</w:t>
      </w:r>
      <w:r w:rsidRPr="003D6415">
        <w:rPr>
          <w:rFonts w:ascii="Arial" w:hAnsi="Arial" w:cs="Arial"/>
          <w:sz w:val="20"/>
          <w:szCs w:val="20"/>
          <w:lang w:val="en-GB"/>
        </w:rPr>
        <w:t>) and Ferrando (</w:t>
      </w:r>
      <w:r w:rsidRPr="003D6415">
        <w:rPr>
          <w:rFonts w:ascii="Arial" w:hAnsi="Arial" w:cs="Arial"/>
          <w:i/>
          <w:iCs/>
          <w:sz w:val="20"/>
          <w:szCs w:val="20"/>
          <w:lang w:val="en-GB"/>
        </w:rPr>
        <w:t>Così fan tutte</w:t>
      </w:r>
      <w:r w:rsidRPr="003D6415">
        <w:rPr>
          <w:rFonts w:ascii="Arial" w:hAnsi="Arial" w:cs="Arial"/>
          <w:sz w:val="20"/>
          <w:szCs w:val="20"/>
          <w:lang w:val="en-GB"/>
        </w:rPr>
        <w:t>) through Debussy’s Pelléas, Stravinsky’s Tom Rakewell and Wagner’s David, to the creation of major roles in John Adams’ </w:t>
      </w:r>
      <w:r w:rsidRPr="003D6415">
        <w:rPr>
          <w:rFonts w:ascii="Arial" w:hAnsi="Arial" w:cs="Arial"/>
          <w:i/>
          <w:iCs/>
          <w:sz w:val="20"/>
          <w:szCs w:val="20"/>
          <w:lang w:val="en-GB"/>
        </w:rPr>
        <w:t>Antony and Cleopatra </w:t>
      </w:r>
      <w:r w:rsidRPr="003D6415">
        <w:rPr>
          <w:rFonts w:ascii="Arial" w:hAnsi="Arial" w:cs="Arial"/>
          <w:sz w:val="20"/>
          <w:szCs w:val="20"/>
          <w:lang w:val="en-GB"/>
        </w:rPr>
        <w:t>and Nico Muhly’s </w:t>
      </w:r>
      <w:r w:rsidRPr="003D6415">
        <w:rPr>
          <w:rFonts w:ascii="Arial" w:hAnsi="Arial" w:cs="Arial"/>
          <w:i/>
          <w:iCs/>
          <w:sz w:val="20"/>
          <w:szCs w:val="20"/>
          <w:lang w:val="en-GB"/>
        </w:rPr>
        <w:t>Two Boys, </w:t>
      </w:r>
      <w:r w:rsidRPr="003D6415">
        <w:rPr>
          <w:rFonts w:ascii="Arial" w:hAnsi="Arial" w:cs="Arial"/>
          <w:sz w:val="20"/>
          <w:szCs w:val="20"/>
          <w:lang w:val="en-GB"/>
        </w:rPr>
        <w:t>showcasing a fearless embrace of musical development.</w:t>
      </w:r>
    </w:p>
    <w:p w14:paraId="5C77AEF5"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 </w:t>
      </w:r>
    </w:p>
    <w:p w14:paraId="767FDF57" w14:textId="729B4039"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The 2025/26 season marks another new chapter in Appleby’s artistic journey with a further expansion of his operatic profile in a role debut as Captain Vere (</w:t>
      </w:r>
      <w:r w:rsidRPr="003D6415">
        <w:rPr>
          <w:rFonts w:ascii="Arial" w:hAnsi="Arial" w:cs="Arial"/>
          <w:i/>
          <w:iCs/>
          <w:sz w:val="20"/>
          <w:szCs w:val="20"/>
          <w:lang w:val="en-GB"/>
        </w:rPr>
        <w:t>Billy Budd</w:t>
      </w:r>
      <w:r w:rsidRPr="003D6415">
        <w:rPr>
          <w:rFonts w:ascii="Arial" w:hAnsi="Arial" w:cs="Arial"/>
          <w:sz w:val="20"/>
          <w:szCs w:val="20"/>
          <w:lang w:val="en-GB"/>
        </w:rPr>
        <w:t>) at Opéra national de Lyon, conducted by Finnegan Downie Dear in a new production by Richard Brunel</w:t>
      </w:r>
      <w:r>
        <w:rPr>
          <w:rFonts w:ascii="Arial" w:hAnsi="Arial" w:cs="Arial"/>
          <w:sz w:val="20"/>
          <w:szCs w:val="20"/>
          <w:lang w:val="en-GB"/>
        </w:rPr>
        <w:t xml:space="preserve">; </w:t>
      </w:r>
      <w:r w:rsidRPr="003D6415">
        <w:rPr>
          <w:rFonts w:ascii="Arial" w:hAnsi="Arial" w:cs="Arial"/>
          <w:sz w:val="20"/>
          <w:szCs w:val="20"/>
          <w:lang w:val="en-GB"/>
        </w:rPr>
        <w:t>and his debut with Norwegian Opera &amp; Ballet in </w:t>
      </w:r>
      <w:r w:rsidRPr="003D6415">
        <w:rPr>
          <w:rFonts w:ascii="Arial" w:hAnsi="Arial" w:cs="Arial"/>
          <w:i/>
          <w:iCs/>
          <w:sz w:val="20"/>
          <w:szCs w:val="20"/>
          <w:lang w:val="en-GB"/>
        </w:rPr>
        <w:t>Jocasta’s Line</w:t>
      </w:r>
      <w:r w:rsidRPr="003D6415">
        <w:rPr>
          <w:rFonts w:ascii="Arial" w:hAnsi="Arial" w:cs="Arial"/>
          <w:sz w:val="20"/>
          <w:szCs w:val="20"/>
          <w:lang w:val="en-GB"/>
        </w:rPr>
        <w:t>, a bold new dance-work by Sir Wayne McGregor blending Stravinsky's </w:t>
      </w:r>
      <w:r w:rsidRPr="003D6415">
        <w:rPr>
          <w:rFonts w:ascii="Arial" w:hAnsi="Arial" w:cs="Arial"/>
          <w:i/>
          <w:iCs/>
          <w:sz w:val="20"/>
          <w:szCs w:val="20"/>
          <w:lang w:val="en-GB"/>
        </w:rPr>
        <w:t>Oedipus Rex</w:t>
      </w:r>
      <w:r w:rsidRPr="003D6415">
        <w:rPr>
          <w:rFonts w:ascii="Arial" w:hAnsi="Arial" w:cs="Arial"/>
          <w:sz w:val="20"/>
          <w:szCs w:val="20"/>
          <w:lang w:val="en-GB"/>
        </w:rPr>
        <w:t> with new music by Samy Moussa.  In concert, he returns to </w:t>
      </w:r>
      <w:r w:rsidRPr="003D6415">
        <w:rPr>
          <w:rFonts w:ascii="Arial" w:hAnsi="Arial" w:cs="Arial"/>
          <w:i/>
          <w:iCs/>
          <w:sz w:val="20"/>
          <w:szCs w:val="20"/>
          <w:lang w:val="en-GB"/>
        </w:rPr>
        <w:t>Œdipus Rex</w:t>
      </w:r>
      <w:r w:rsidRPr="003D6415">
        <w:rPr>
          <w:rFonts w:ascii="Arial" w:hAnsi="Arial" w:cs="Arial"/>
          <w:sz w:val="20"/>
          <w:szCs w:val="20"/>
          <w:lang w:val="en-GB"/>
        </w:rPr>
        <w:t> with Prague Radio Symphony Orchestra, performing in Dvořák Hall and at the Smetana Litomyšl Festival under Petr Popelka, and to Berlioz’s </w:t>
      </w:r>
      <w:r w:rsidRPr="003D6415">
        <w:rPr>
          <w:rFonts w:ascii="Arial" w:hAnsi="Arial" w:cs="Arial"/>
          <w:i/>
          <w:iCs/>
          <w:sz w:val="20"/>
          <w:szCs w:val="20"/>
          <w:lang w:val="en-GB"/>
        </w:rPr>
        <w:t>La damnation de Faust</w:t>
      </w:r>
      <w:r w:rsidRPr="003D6415">
        <w:rPr>
          <w:rFonts w:ascii="Arial" w:hAnsi="Arial" w:cs="Arial"/>
          <w:sz w:val="20"/>
          <w:szCs w:val="20"/>
          <w:lang w:val="en-GB"/>
        </w:rPr>
        <w:t> with Tomáš Netopil and Prague Radio Symphony Orchestra, following a triumphant debut last season with Hannu Lintu and the Gulbenkian Orchestra.</w:t>
      </w:r>
    </w:p>
    <w:p w14:paraId="22A813DA"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 </w:t>
      </w:r>
    </w:p>
    <w:p w14:paraId="250E66CB"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Back home in the United States, Appleby joins the Dallas Symphony Orchestra and Fabio Luisi for the world premiere of Angélica Negrón’s </w:t>
      </w:r>
      <w:r w:rsidRPr="003D6415">
        <w:rPr>
          <w:rFonts w:ascii="Arial" w:hAnsi="Arial" w:cs="Arial"/>
          <w:i/>
          <w:iCs/>
          <w:sz w:val="20"/>
          <w:szCs w:val="20"/>
          <w:lang w:val="en-GB"/>
        </w:rPr>
        <w:t>For everything you keep losing</w:t>
      </w:r>
      <w:r w:rsidRPr="003D6415">
        <w:rPr>
          <w:rFonts w:ascii="Arial" w:hAnsi="Arial" w:cs="Arial"/>
          <w:sz w:val="20"/>
          <w:szCs w:val="20"/>
          <w:lang w:val="en-GB"/>
        </w:rPr>
        <w:t>, and returns to The Metropolitan Opera to reprise his acclaimed portrayals of Don Ottavio and Tamino, continuing his enduring relationship with the company where previous standout performances include David (</w:t>
      </w:r>
      <w:r w:rsidRPr="003D6415">
        <w:rPr>
          <w:rFonts w:ascii="Arial" w:hAnsi="Arial" w:cs="Arial"/>
          <w:i/>
          <w:iCs/>
          <w:sz w:val="20"/>
          <w:szCs w:val="20"/>
          <w:lang w:val="en-GB"/>
        </w:rPr>
        <w:t>Die Meistersinger von Nürnberg</w:t>
      </w:r>
      <w:r w:rsidRPr="003D6415">
        <w:rPr>
          <w:rFonts w:ascii="Arial" w:hAnsi="Arial" w:cs="Arial"/>
          <w:sz w:val="20"/>
          <w:szCs w:val="20"/>
          <w:lang w:val="en-GB"/>
        </w:rPr>
        <w:t> ) under Sir Antonio Pappano, Grimoaldo (</w:t>
      </w:r>
      <w:r w:rsidRPr="003D6415">
        <w:rPr>
          <w:rFonts w:ascii="Arial" w:hAnsi="Arial" w:cs="Arial"/>
          <w:i/>
          <w:iCs/>
          <w:sz w:val="20"/>
          <w:szCs w:val="20"/>
          <w:lang w:val="en-GB"/>
        </w:rPr>
        <w:t>Rodelinda</w:t>
      </w:r>
      <w:r w:rsidRPr="003D6415">
        <w:rPr>
          <w:rFonts w:ascii="Arial" w:hAnsi="Arial" w:cs="Arial"/>
          <w:sz w:val="20"/>
          <w:szCs w:val="20"/>
          <w:lang w:val="en-GB"/>
        </w:rPr>
        <w:t>) under Harry Bicket, </w:t>
      </w:r>
      <w:r w:rsidRPr="003D6415">
        <w:rPr>
          <w:rFonts w:ascii="Arial" w:hAnsi="Arial" w:cs="Arial"/>
          <w:i/>
          <w:iCs/>
          <w:sz w:val="20"/>
          <w:szCs w:val="20"/>
          <w:lang w:val="en-GB"/>
        </w:rPr>
        <w:t>Pelléas et Mélisande</w:t>
      </w:r>
      <w:r w:rsidRPr="003D6415">
        <w:rPr>
          <w:rFonts w:ascii="Arial" w:hAnsi="Arial" w:cs="Arial"/>
          <w:sz w:val="20"/>
          <w:szCs w:val="20"/>
          <w:lang w:val="en-GB"/>
        </w:rPr>
        <w:t> under Yannick Nézet-Séguin, and </w:t>
      </w:r>
      <w:r w:rsidRPr="003D6415">
        <w:rPr>
          <w:rFonts w:ascii="Arial" w:hAnsi="Arial" w:cs="Arial"/>
          <w:i/>
          <w:iCs/>
          <w:sz w:val="20"/>
          <w:szCs w:val="20"/>
          <w:lang w:val="en-GB"/>
        </w:rPr>
        <w:t>The Rake’s Progress</w:t>
      </w:r>
      <w:r w:rsidRPr="003D6415">
        <w:rPr>
          <w:rFonts w:ascii="Arial" w:hAnsi="Arial" w:cs="Arial"/>
          <w:sz w:val="20"/>
          <w:szCs w:val="20"/>
          <w:lang w:val="en-GB"/>
        </w:rPr>
        <w:t> with James Levine. </w:t>
      </w:r>
    </w:p>
    <w:p w14:paraId="348A2FFF"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 </w:t>
      </w:r>
    </w:p>
    <w:p w14:paraId="34601098"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Appleby’s extensive operatic successes elsewhere include Pelléas at Dutch National Opera led by Stéphane Denève, Tom Rakewell in Simon McBurney’s production at Festival d’Aix-en-Provence, Candide at Opéra national de Lyon and Gran Teatre del Liceu, as well as Jonathan in Barrie Kosky’s staging of Handel’s </w:t>
      </w:r>
      <w:r w:rsidRPr="003D6415">
        <w:rPr>
          <w:rFonts w:ascii="Arial" w:hAnsi="Arial" w:cs="Arial"/>
          <w:i/>
          <w:iCs/>
          <w:sz w:val="20"/>
          <w:szCs w:val="20"/>
          <w:lang w:val="en-GB"/>
        </w:rPr>
        <w:t>Saul</w:t>
      </w:r>
      <w:r w:rsidRPr="003D6415">
        <w:rPr>
          <w:rFonts w:ascii="Arial" w:hAnsi="Arial" w:cs="Arial"/>
          <w:sz w:val="20"/>
          <w:szCs w:val="20"/>
          <w:lang w:val="en-GB"/>
        </w:rPr>
        <w:t> under Ivor Bolton and in Berlioz’s </w:t>
      </w:r>
      <w:r w:rsidRPr="003D6415">
        <w:rPr>
          <w:rFonts w:ascii="Arial" w:hAnsi="Arial" w:cs="Arial"/>
          <w:i/>
          <w:iCs/>
          <w:sz w:val="20"/>
          <w:szCs w:val="20"/>
          <w:lang w:val="en-GB"/>
        </w:rPr>
        <w:t>Béatrice et Bénédict</w:t>
      </w:r>
      <w:r w:rsidRPr="003D6415">
        <w:rPr>
          <w:rFonts w:ascii="Arial" w:hAnsi="Arial" w:cs="Arial"/>
          <w:sz w:val="20"/>
          <w:szCs w:val="20"/>
          <w:lang w:val="en-GB"/>
        </w:rPr>
        <w:t> with Laurent Pelly and Antonello Manacorda at Glyndebourne Festival Opera. He created the role of Joe Cannon in the world premiere of John Adams and Peter Sellars’ </w:t>
      </w:r>
      <w:r w:rsidRPr="003D6415">
        <w:rPr>
          <w:rFonts w:ascii="Arial" w:hAnsi="Arial" w:cs="Arial"/>
          <w:i/>
          <w:iCs/>
          <w:sz w:val="20"/>
          <w:szCs w:val="20"/>
          <w:lang w:val="en-GB"/>
        </w:rPr>
        <w:t>Girls of the Golden West </w:t>
      </w:r>
      <w:r w:rsidRPr="003D6415">
        <w:rPr>
          <w:rFonts w:ascii="Arial" w:hAnsi="Arial" w:cs="Arial"/>
          <w:sz w:val="20"/>
          <w:szCs w:val="20"/>
          <w:lang w:val="en-GB"/>
        </w:rPr>
        <w:t>at Dutch National Opera, San Francisco Opera and with Los Angeles Philharmonic Orchestra under Gustavo Dudamel, and of Caesar in </w:t>
      </w:r>
      <w:r w:rsidRPr="003D6415">
        <w:rPr>
          <w:rFonts w:ascii="Arial" w:hAnsi="Arial" w:cs="Arial"/>
          <w:i/>
          <w:iCs/>
          <w:sz w:val="20"/>
          <w:szCs w:val="20"/>
          <w:lang w:val="en-GB"/>
        </w:rPr>
        <w:t>Antony and Cleopatra</w:t>
      </w:r>
      <w:r w:rsidRPr="003D6415">
        <w:rPr>
          <w:rFonts w:ascii="Arial" w:hAnsi="Arial" w:cs="Arial"/>
          <w:sz w:val="20"/>
          <w:szCs w:val="20"/>
          <w:lang w:val="en-GB"/>
        </w:rPr>
        <w:t> at San Francisco Opera conducted by Music Director Eun Sun Kim, and he debuted at La Monnaie in the world premiere of </w:t>
      </w:r>
      <w:r w:rsidRPr="003D6415">
        <w:rPr>
          <w:rFonts w:ascii="Arial" w:hAnsi="Arial" w:cs="Arial"/>
          <w:i/>
          <w:iCs/>
          <w:sz w:val="20"/>
          <w:szCs w:val="20"/>
          <w:lang w:val="en-GB"/>
        </w:rPr>
        <w:t>Cassandra</w:t>
      </w:r>
      <w:r w:rsidRPr="003D6415">
        <w:rPr>
          <w:rFonts w:ascii="Arial" w:hAnsi="Arial" w:cs="Arial"/>
          <w:sz w:val="20"/>
          <w:szCs w:val="20"/>
          <w:lang w:val="en-GB"/>
        </w:rPr>
        <w:t>, written by Bernard Foccroulle and Matthew Jocelyn under the baton of Kazushi Ono.</w:t>
      </w:r>
    </w:p>
    <w:p w14:paraId="64697195"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 </w:t>
      </w:r>
    </w:p>
    <w:p w14:paraId="3C373D37"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Major concert credits in recent seasons include Stravinsky’s </w:t>
      </w:r>
      <w:r w:rsidRPr="003D6415">
        <w:rPr>
          <w:rFonts w:ascii="Arial" w:hAnsi="Arial" w:cs="Arial"/>
          <w:i/>
          <w:iCs/>
          <w:sz w:val="20"/>
          <w:szCs w:val="20"/>
          <w:lang w:val="en-GB"/>
        </w:rPr>
        <w:t>Pulcinella</w:t>
      </w:r>
      <w:r w:rsidRPr="003D6415">
        <w:rPr>
          <w:rFonts w:ascii="Arial" w:hAnsi="Arial" w:cs="Arial"/>
          <w:sz w:val="20"/>
          <w:szCs w:val="20"/>
          <w:lang w:val="en-GB"/>
        </w:rPr>
        <w:t> with Gustavo Gimeno and Toronto Symphony Orchestra and </w:t>
      </w:r>
      <w:r w:rsidRPr="003D6415">
        <w:rPr>
          <w:rFonts w:ascii="Arial" w:hAnsi="Arial" w:cs="Arial"/>
          <w:i/>
          <w:iCs/>
          <w:sz w:val="20"/>
          <w:szCs w:val="20"/>
          <w:lang w:val="en-GB"/>
        </w:rPr>
        <w:t>Œdipus Rex</w:t>
      </w:r>
      <w:r w:rsidRPr="003D6415">
        <w:rPr>
          <w:rFonts w:ascii="Arial" w:hAnsi="Arial" w:cs="Arial"/>
          <w:sz w:val="20"/>
          <w:szCs w:val="20"/>
          <w:lang w:val="en-GB"/>
        </w:rPr>
        <w:t> with Santtu-Matias Rouvali and Münchner Philharmoniker, and Berlioz’s </w:t>
      </w:r>
      <w:r w:rsidRPr="003D6415">
        <w:rPr>
          <w:rFonts w:ascii="Arial" w:hAnsi="Arial" w:cs="Arial"/>
          <w:i/>
          <w:iCs/>
          <w:sz w:val="20"/>
          <w:szCs w:val="20"/>
          <w:lang w:val="en-GB"/>
        </w:rPr>
        <w:t>Roméo et Juliette</w:t>
      </w:r>
      <w:r w:rsidRPr="003D6415">
        <w:rPr>
          <w:rFonts w:ascii="Arial" w:hAnsi="Arial" w:cs="Arial"/>
          <w:sz w:val="20"/>
          <w:szCs w:val="20"/>
          <w:lang w:val="en-GB"/>
        </w:rPr>
        <w:t> with Robin Ticciati and Deutsches Symphonie-Orchester Berlin. He has performed Schmidt’s </w:t>
      </w:r>
      <w:r w:rsidRPr="003D6415">
        <w:rPr>
          <w:rFonts w:ascii="Arial" w:hAnsi="Arial" w:cs="Arial"/>
          <w:i/>
          <w:iCs/>
          <w:sz w:val="20"/>
          <w:szCs w:val="20"/>
          <w:lang w:val="en-GB"/>
        </w:rPr>
        <w:t>Das Buch mit sieben Siegeln</w:t>
      </w:r>
      <w:r w:rsidRPr="003D6415">
        <w:rPr>
          <w:rFonts w:ascii="Arial" w:hAnsi="Arial" w:cs="Arial"/>
          <w:sz w:val="20"/>
          <w:szCs w:val="20"/>
          <w:lang w:val="en-GB"/>
        </w:rPr>
        <w:t> with Dallas Symphony and Fabio Luisi, Mozart’s Mass in C Minor with The Cleveland Orchestra and Franz Welser-Möst, Mozart’s Requiem with Los Angeles Philharmonic and Gustavo Dudamel, and Schubert’s Mass No.6 with Chicago Symphony under Riccardo Muti.  Under Jaap van Zweden, he has performed Bach, </w:t>
      </w:r>
      <w:r w:rsidRPr="003D6415">
        <w:rPr>
          <w:rFonts w:ascii="Arial" w:hAnsi="Arial" w:cs="Arial"/>
          <w:i/>
          <w:iCs/>
          <w:sz w:val="20"/>
          <w:szCs w:val="20"/>
          <w:lang w:val="en-GB"/>
        </w:rPr>
        <w:t>St Matthew Passion </w:t>
      </w:r>
      <w:r w:rsidRPr="003D6415">
        <w:rPr>
          <w:rFonts w:ascii="Arial" w:hAnsi="Arial" w:cs="Arial"/>
          <w:sz w:val="20"/>
          <w:szCs w:val="20"/>
          <w:lang w:val="en-GB"/>
        </w:rPr>
        <w:t>with both New York Philharmonic and Hong Kong Philharmonic orchestras. </w:t>
      </w:r>
    </w:p>
    <w:p w14:paraId="2E3449E3"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 </w:t>
      </w:r>
    </w:p>
    <w:p w14:paraId="27035A50" w14:textId="77777777" w:rsidR="003D6415" w:rsidRPr="003D6415" w:rsidRDefault="003D6415" w:rsidP="003D6415">
      <w:pPr>
        <w:pStyle w:val="Body"/>
        <w:rPr>
          <w:rFonts w:ascii="Arial" w:hAnsi="Arial" w:cs="Arial"/>
          <w:sz w:val="20"/>
          <w:szCs w:val="20"/>
          <w:lang w:val="en-GB"/>
        </w:rPr>
      </w:pPr>
      <w:r w:rsidRPr="003D6415">
        <w:rPr>
          <w:rFonts w:ascii="Arial" w:hAnsi="Arial" w:cs="Arial"/>
          <w:sz w:val="20"/>
          <w:szCs w:val="20"/>
          <w:lang w:val="en-GB"/>
        </w:rPr>
        <w:t>A passionate advocate for art song, Appleby has appeared at Carnegie Hall, Park Avenue Armory, Kennedy Center, Wigmore Hall, and the Aspen and Caramoor Festivals. With pianist Ken Noda, he performed Schumann’s </w:t>
      </w:r>
      <w:r w:rsidRPr="003D6415">
        <w:rPr>
          <w:rFonts w:ascii="Arial" w:hAnsi="Arial" w:cs="Arial"/>
          <w:i/>
          <w:iCs/>
          <w:sz w:val="20"/>
          <w:szCs w:val="20"/>
          <w:lang w:val="en-GB"/>
        </w:rPr>
        <w:t>Dichterliebe</w:t>
      </w:r>
      <w:r w:rsidRPr="003D6415">
        <w:rPr>
          <w:rFonts w:ascii="Arial" w:hAnsi="Arial" w:cs="Arial"/>
          <w:sz w:val="20"/>
          <w:szCs w:val="20"/>
          <w:lang w:val="en-GB"/>
        </w:rPr>
        <w:t xml:space="preserve"> at Lincoln Center and has recorded works by Schubert and Britten as part of The Julliard Sessions Digital Debut series, released by EMI </w:t>
      </w:r>
      <w:r w:rsidRPr="003D6415">
        <w:rPr>
          <w:rFonts w:ascii="Arial" w:hAnsi="Arial" w:cs="Arial"/>
          <w:sz w:val="20"/>
          <w:szCs w:val="20"/>
          <w:lang w:val="en-GB"/>
        </w:rPr>
        <w:lastRenderedPageBreak/>
        <w:t>Classics. He made his Tanglewood debut in a performance of Janáček’s </w:t>
      </w:r>
      <w:r w:rsidRPr="003D6415">
        <w:rPr>
          <w:rFonts w:ascii="Arial" w:hAnsi="Arial" w:cs="Arial"/>
          <w:i/>
          <w:iCs/>
          <w:sz w:val="20"/>
          <w:szCs w:val="20"/>
          <w:lang w:val="en-GB"/>
        </w:rPr>
        <w:t>The Diary of One Who Vanished</w:t>
      </w:r>
      <w:r w:rsidRPr="003D6415">
        <w:rPr>
          <w:rFonts w:ascii="Arial" w:hAnsi="Arial" w:cs="Arial"/>
          <w:sz w:val="20"/>
          <w:szCs w:val="20"/>
          <w:lang w:val="en-GB"/>
        </w:rPr>
        <w:t> with Emanuel Ax, and with pianist Conor Hanick, Appleby gave a North American recital tour with concerts in New York City, Philadelphia, Berkeley, and Sacramento.</w:t>
      </w:r>
    </w:p>
    <w:p w14:paraId="25002A96" w14:textId="77777777" w:rsidR="00FA0F9B" w:rsidRPr="00575385" w:rsidRDefault="00FA0F9B" w:rsidP="003D6415">
      <w:pPr>
        <w:pStyle w:val="Body"/>
        <w:rPr>
          <w:rFonts w:ascii="Arial" w:hAnsi="Arial" w:cs="Arial"/>
          <w:sz w:val="20"/>
          <w:szCs w:val="20"/>
          <w:lang w:val="en-GB"/>
        </w:rPr>
      </w:pPr>
    </w:p>
    <w:sectPr w:rsidR="00FA0F9B" w:rsidRPr="00575385">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FC0D" w14:textId="77777777" w:rsidR="00F06FCA" w:rsidRDefault="00F06FCA">
      <w:r>
        <w:separator/>
      </w:r>
    </w:p>
  </w:endnote>
  <w:endnote w:type="continuationSeparator" w:id="0">
    <w:p w14:paraId="1BB640E8" w14:textId="77777777" w:rsidR="00F06FCA" w:rsidRDefault="00F0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7001" w14:textId="53C5AAA4" w:rsidR="00DD06E4" w:rsidRDefault="005F64E0">
    <w:pPr>
      <w:pStyle w:val="Body"/>
      <w:ind w:right="26"/>
    </w:pPr>
    <w:r>
      <w:rPr>
        <w:rFonts w:ascii="Arial" w:hAnsi="Arial"/>
        <w:sz w:val="20"/>
        <w:szCs w:val="20"/>
      </w:rPr>
      <w:t>202</w:t>
    </w:r>
    <w:r w:rsidR="00575385">
      <w:rPr>
        <w:rFonts w:ascii="Arial" w:hAnsi="Arial"/>
        <w:sz w:val="20"/>
        <w:szCs w:val="20"/>
      </w:rPr>
      <w:t>5</w:t>
    </w:r>
    <w:r>
      <w:rPr>
        <w:rFonts w:ascii="Arial" w:hAnsi="Arial"/>
        <w:sz w:val="20"/>
        <w:szCs w:val="20"/>
      </w:rPr>
      <w:t>/2</w:t>
    </w:r>
    <w:r w:rsidR="00575385">
      <w:rPr>
        <w:rFonts w:ascii="Arial" w:hAnsi="Arial"/>
        <w:sz w:val="20"/>
        <w:szCs w:val="20"/>
      </w:rPr>
      <w:t>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9B3F" w14:textId="77777777" w:rsidR="00F06FCA" w:rsidRDefault="00F06FCA">
      <w:r>
        <w:separator/>
      </w:r>
    </w:p>
  </w:footnote>
  <w:footnote w:type="continuationSeparator" w:id="0">
    <w:p w14:paraId="5CD97C27" w14:textId="77777777" w:rsidR="00F06FCA" w:rsidRDefault="00F0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39B0" w14:textId="77777777" w:rsidR="00DD06E4" w:rsidRDefault="005F64E0">
    <w:pPr>
      <w:pStyle w:val="Header"/>
      <w:tabs>
        <w:tab w:val="clear" w:pos="8640"/>
        <w:tab w:val="right" w:pos="8280"/>
      </w:tabs>
    </w:pPr>
    <w:r>
      <w:rPr>
        <w:noProof/>
      </w:rPr>
      <w:drawing>
        <wp:anchor distT="152400" distB="152400" distL="152400" distR="152400" simplePos="0" relativeHeight="251658240" behindDoc="1" locked="0" layoutInCell="1" allowOverlap="1" wp14:anchorId="242C8178" wp14:editId="5A6F973C">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E4"/>
    <w:rsid w:val="00000F58"/>
    <w:rsid w:val="000E401D"/>
    <w:rsid w:val="00116765"/>
    <w:rsid w:val="001676FA"/>
    <w:rsid w:val="00186B83"/>
    <w:rsid w:val="00194D8B"/>
    <w:rsid w:val="00213405"/>
    <w:rsid w:val="00233C4F"/>
    <w:rsid w:val="002D1C20"/>
    <w:rsid w:val="002E329D"/>
    <w:rsid w:val="003405A7"/>
    <w:rsid w:val="00392630"/>
    <w:rsid w:val="003D6415"/>
    <w:rsid w:val="00405BA7"/>
    <w:rsid w:val="004A533E"/>
    <w:rsid w:val="004B29EA"/>
    <w:rsid w:val="004E3A63"/>
    <w:rsid w:val="00571D05"/>
    <w:rsid w:val="0057201C"/>
    <w:rsid w:val="00575385"/>
    <w:rsid w:val="005B22C9"/>
    <w:rsid w:val="005C3F8A"/>
    <w:rsid w:val="005F397D"/>
    <w:rsid w:val="005F64E0"/>
    <w:rsid w:val="006327AE"/>
    <w:rsid w:val="00680656"/>
    <w:rsid w:val="00794EED"/>
    <w:rsid w:val="007B3407"/>
    <w:rsid w:val="007E5088"/>
    <w:rsid w:val="008255B5"/>
    <w:rsid w:val="00833017"/>
    <w:rsid w:val="00881D3A"/>
    <w:rsid w:val="008C2B77"/>
    <w:rsid w:val="008D62B2"/>
    <w:rsid w:val="009916B6"/>
    <w:rsid w:val="009F1499"/>
    <w:rsid w:val="00A5179C"/>
    <w:rsid w:val="00A52324"/>
    <w:rsid w:val="00B221DD"/>
    <w:rsid w:val="00B9331F"/>
    <w:rsid w:val="00BC3B22"/>
    <w:rsid w:val="00BE5E35"/>
    <w:rsid w:val="00C37DC2"/>
    <w:rsid w:val="00C43A36"/>
    <w:rsid w:val="00D11818"/>
    <w:rsid w:val="00DD06E4"/>
    <w:rsid w:val="00E11404"/>
    <w:rsid w:val="00E4506E"/>
    <w:rsid w:val="00E620AC"/>
    <w:rsid w:val="00EF1D3E"/>
    <w:rsid w:val="00F04178"/>
    <w:rsid w:val="00F06FCA"/>
    <w:rsid w:val="00F42A65"/>
    <w:rsid w:val="00F45383"/>
    <w:rsid w:val="00F6105C"/>
    <w:rsid w:val="00F93438"/>
    <w:rsid w:val="00FA0F9B"/>
    <w:rsid w:val="00FE16A4"/>
    <w:rsid w:val="0147A462"/>
    <w:rsid w:val="05A1FC48"/>
    <w:rsid w:val="0E7472FE"/>
    <w:rsid w:val="2E040B67"/>
    <w:rsid w:val="30096EC2"/>
    <w:rsid w:val="301A350E"/>
    <w:rsid w:val="61E1CA08"/>
    <w:rsid w:val="6EE01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C72B7"/>
  <w15:docId w15:val="{773247A3-35BD-4F0D-90BA-5E8D57C3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FE1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FE16A4"/>
    <w:rPr>
      <w:rFonts w:asciiTheme="majorHAnsi" w:eastAsiaTheme="majorEastAsia" w:hAnsiTheme="majorHAnsi" w:cstheme="majorBidi"/>
      <w:i/>
      <w:iCs/>
      <w:color w:val="365F91" w:themeColor="accent1" w:themeShade="BF"/>
      <w:sz w:val="24"/>
      <w:szCs w:val="24"/>
      <w:lang w:val="en-US" w:eastAsia="en-US"/>
    </w:rPr>
  </w:style>
  <w:style w:type="paragraph" w:styleId="Footer">
    <w:name w:val="footer"/>
    <w:basedOn w:val="Normal"/>
    <w:link w:val="FooterChar"/>
    <w:uiPriority w:val="99"/>
    <w:unhideWhenUsed/>
    <w:rsid w:val="00392630"/>
    <w:pPr>
      <w:tabs>
        <w:tab w:val="center" w:pos="4513"/>
        <w:tab w:val="right" w:pos="9026"/>
      </w:tabs>
    </w:pPr>
  </w:style>
  <w:style w:type="character" w:customStyle="1" w:styleId="FooterChar">
    <w:name w:val="Footer Char"/>
    <w:basedOn w:val="DefaultParagraphFont"/>
    <w:link w:val="Footer"/>
    <w:uiPriority w:val="99"/>
    <w:rsid w:val="00392630"/>
    <w:rPr>
      <w:sz w:val="24"/>
      <w:szCs w:val="24"/>
      <w:lang w:val="en-US" w:eastAsia="en-US"/>
    </w:rPr>
  </w:style>
  <w:style w:type="paragraph" w:styleId="Revision">
    <w:name w:val="Revision"/>
    <w:hidden/>
    <w:uiPriority w:val="99"/>
    <w:semiHidden/>
    <w:rsid w:val="005B22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5942">
      <w:bodyDiv w:val="1"/>
      <w:marLeft w:val="0"/>
      <w:marRight w:val="0"/>
      <w:marTop w:val="0"/>
      <w:marBottom w:val="0"/>
      <w:divBdr>
        <w:top w:val="none" w:sz="0" w:space="0" w:color="auto"/>
        <w:left w:val="none" w:sz="0" w:space="0" w:color="auto"/>
        <w:bottom w:val="none" w:sz="0" w:space="0" w:color="auto"/>
        <w:right w:val="none" w:sz="0" w:space="0" w:color="auto"/>
      </w:divBdr>
      <w:divsChild>
        <w:div w:id="1511986719">
          <w:marLeft w:val="0"/>
          <w:marRight w:val="0"/>
          <w:marTop w:val="0"/>
          <w:marBottom w:val="0"/>
          <w:divBdr>
            <w:top w:val="none" w:sz="0" w:space="0" w:color="auto"/>
            <w:left w:val="none" w:sz="0" w:space="0" w:color="auto"/>
            <w:bottom w:val="none" w:sz="0" w:space="0" w:color="auto"/>
            <w:right w:val="none" w:sz="0" w:space="0" w:color="auto"/>
          </w:divBdr>
        </w:div>
        <w:div w:id="833495280">
          <w:marLeft w:val="0"/>
          <w:marRight w:val="0"/>
          <w:marTop w:val="0"/>
          <w:marBottom w:val="0"/>
          <w:divBdr>
            <w:top w:val="none" w:sz="0" w:space="0" w:color="auto"/>
            <w:left w:val="none" w:sz="0" w:space="0" w:color="auto"/>
            <w:bottom w:val="none" w:sz="0" w:space="0" w:color="auto"/>
            <w:right w:val="none" w:sz="0" w:space="0" w:color="auto"/>
          </w:divBdr>
        </w:div>
        <w:div w:id="464205419">
          <w:marLeft w:val="0"/>
          <w:marRight w:val="0"/>
          <w:marTop w:val="0"/>
          <w:marBottom w:val="0"/>
          <w:divBdr>
            <w:top w:val="none" w:sz="0" w:space="0" w:color="auto"/>
            <w:left w:val="none" w:sz="0" w:space="0" w:color="auto"/>
            <w:bottom w:val="none" w:sz="0" w:space="0" w:color="auto"/>
            <w:right w:val="none" w:sz="0" w:space="0" w:color="auto"/>
          </w:divBdr>
        </w:div>
        <w:div w:id="976033298">
          <w:marLeft w:val="0"/>
          <w:marRight w:val="0"/>
          <w:marTop w:val="0"/>
          <w:marBottom w:val="0"/>
          <w:divBdr>
            <w:top w:val="none" w:sz="0" w:space="0" w:color="auto"/>
            <w:left w:val="none" w:sz="0" w:space="0" w:color="auto"/>
            <w:bottom w:val="none" w:sz="0" w:space="0" w:color="auto"/>
            <w:right w:val="none" w:sz="0" w:space="0" w:color="auto"/>
          </w:divBdr>
        </w:div>
        <w:div w:id="924996905">
          <w:marLeft w:val="0"/>
          <w:marRight w:val="0"/>
          <w:marTop w:val="0"/>
          <w:marBottom w:val="0"/>
          <w:divBdr>
            <w:top w:val="none" w:sz="0" w:space="0" w:color="auto"/>
            <w:left w:val="none" w:sz="0" w:space="0" w:color="auto"/>
            <w:bottom w:val="none" w:sz="0" w:space="0" w:color="auto"/>
            <w:right w:val="none" w:sz="0" w:space="0" w:color="auto"/>
          </w:divBdr>
        </w:div>
      </w:divsChild>
    </w:div>
    <w:div w:id="653949280">
      <w:bodyDiv w:val="1"/>
      <w:marLeft w:val="0"/>
      <w:marRight w:val="0"/>
      <w:marTop w:val="0"/>
      <w:marBottom w:val="0"/>
      <w:divBdr>
        <w:top w:val="none" w:sz="0" w:space="0" w:color="auto"/>
        <w:left w:val="none" w:sz="0" w:space="0" w:color="auto"/>
        <w:bottom w:val="none" w:sz="0" w:space="0" w:color="auto"/>
        <w:right w:val="none" w:sz="0" w:space="0" w:color="auto"/>
      </w:divBdr>
      <w:divsChild>
        <w:div w:id="71244300">
          <w:marLeft w:val="0"/>
          <w:marRight w:val="0"/>
          <w:marTop w:val="0"/>
          <w:marBottom w:val="0"/>
          <w:divBdr>
            <w:top w:val="none" w:sz="0" w:space="0" w:color="auto"/>
            <w:left w:val="none" w:sz="0" w:space="0" w:color="auto"/>
            <w:bottom w:val="none" w:sz="0" w:space="0" w:color="auto"/>
            <w:right w:val="none" w:sz="0" w:space="0" w:color="auto"/>
          </w:divBdr>
        </w:div>
        <w:div w:id="1544057159">
          <w:marLeft w:val="0"/>
          <w:marRight w:val="0"/>
          <w:marTop w:val="0"/>
          <w:marBottom w:val="0"/>
          <w:divBdr>
            <w:top w:val="none" w:sz="0" w:space="0" w:color="auto"/>
            <w:left w:val="none" w:sz="0" w:space="0" w:color="auto"/>
            <w:bottom w:val="none" w:sz="0" w:space="0" w:color="auto"/>
            <w:right w:val="none" w:sz="0" w:space="0" w:color="auto"/>
          </w:divBdr>
        </w:div>
        <w:div w:id="1340695603">
          <w:marLeft w:val="0"/>
          <w:marRight w:val="0"/>
          <w:marTop w:val="0"/>
          <w:marBottom w:val="0"/>
          <w:divBdr>
            <w:top w:val="none" w:sz="0" w:space="0" w:color="auto"/>
            <w:left w:val="none" w:sz="0" w:space="0" w:color="auto"/>
            <w:bottom w:val="none" w:sz="0" w:space="0" w:color="auto"/>
            <w:right w:val="none" w:sz="0" w:space="0" w:color="auto"/>
          </w:divBdr>
        </w:div>
        <w:div w:id="823622650">
          <w:marLeft w:val="0"/>
          <w:marRight w:val="0"/>
          <w:marTop w:val="0"/>
          <w:marBottom w:val="0"/>
          <w:divBdr>
            <w:top w:val="none" w:sz="0" w:space="0" w:color="auto"/>
            <w:left w:val="none" w:sz="0" w:space="0" w:color="auto"/>
            <w:bottom w:val="none" w:sz="0" w:space="0" w:color="auto"/>
            <w:right w:val="none" w:sz="0" w:space="0" w:color="auto"/>
          </w:divBdr>
        </w:div>
        <w:div w:id="1624271018">
          <w:marLeft w:val="0"/>
          <w:marRight w:val="0"/>
          <w:marTop w:val="0"/>
          <w:marBottom w:val="0"/>
          <w:divBdr>
            <w:top w:val="none" w:sz="0" w:space="0" w:color="auto"/>
            <w:left w:val="none" w:sz="0" w:space="0" w:color="auto"/>
            <w:bottom w:val="none" w:sz="0" w:space="0" w:color="auto"/>
            <w:right w:val="none" w:sz="0" w:space="0" w:color="auto"/>
          </w:divBdr>
        </w:div>
        <w:div w:id="266934244">
          <w:marLeft w:val="0"/>
          <w:marRight w:val="0"/>
          <w:marTop w:val="0"/>
          <w:marBottom w:val="0"/>
          <w:divBdr>
            <w:top w:val="none" w:sz="0" w:space="0" w:color="auto"/>
            <w:left w:val="none" w:sz="0" w:space="0" w:color="auto"/>
            <w:bottom w:val="none" w:sz="0" w:space="0" w:color="auto"/>
            <w:right w:val="none" w:sz="0" w:space="0" w:color="auto"/>
          </w:divBdr>
          <w:divsChild>
            <w:div w:id="1912541373">
              <w:marLeft w:val="0"/>
              <w:marRight w:val="0"/>
              <w:marTop w:val="0"/>
              <w:marBottom w:val="0"/>
              <w:divBdr>
                <w:top w:val="none" w:sz="0" w:space="0" w:color="auto"/>
                <w:left w:val="none" w:sz="0" w:space="0" w:color="auto"/>
                <w:bottom w:val="none" w:sz="0" w:space="0" w:color="auto"/>
                <w:right w:val="none" w:sz="0" w:space="0" w:color="auto"/>
              </w:divBdr>
            </w:div>
            <w:div w:id="834152927">
              <w:marLeft w:val="0"/>
              <w:marRight w:val="0"/>
              <w:marTop w:val="0"/>
              <w:marBottom w:val="0"/>
              <w:divBdr>
                <w:top w:val="none" w:sz="0" w:space="0" w:color="auto"/>
                <w:left w:val="none" w:sz="0" w:space="0" w:color="auto"/>
                <w:bottom w:val="none" w:sz="0" w:space="0" w:color="auto"/>
                <w:right w:val="none" w:sz="0" w:space="0" w:color="auto"/>
              </w:divBdr>
            </w:div>
            <w:div w:id="1831554777">
              <w:marLeft w:val="0"/>
              <w:marRight w:val="0"/>
              <w:marTop w:val="0"/>
              <w:marBottom w:val="0"/>
              <w:divBdr>
                <w:top w:val="none" w:sz="0" w:space="0" w:color="auto"/>
                <w:left w:val="none" w:sz="0" w:space="0" w:color="auto"/>
                <w:bottom w:val="none" w:sz="0" w:space="0" w:color="auto"/>
                <w:right w:val="none" w:sz="0" w:space="0" w:color="auto"/>
              </w:divBdr>
            </w:div>
            <w:div w:id="1944798210">
              <w:marLeft w:val="0"/>
              <w:marRight w:val="0"/>
              <w:marTop w:val="0"/>
              <w:marBottom w:val="0"/>
              <w:divBdr>
                <w:top w:val="none" w:sz="0" w:space="0" w:color="auto"/>
                <w:left w:val="none" w:sz="0" w:space="0" w:color="auto"/>
                <w:bottom w:val="none" w:sz="0" w:space="0" w:color="auto"/>
                <w:right w:val="none" w:sz="0" w:space="0" w:color="auto"/>
              </w:divBdr>
            </w:div>
            <w:div w:id="383989437">
              <w:marLeft w:val="0"/>
              <w:marRight w:val="0"/>
              <w:marTop w:val="0"/>
              <w:marBottom w:val="0"/>
              <w:divBdr>
                <w:top w:val="none" w:sz="0" w:space="0" w:color="auto"/>
                <w:left w:val="none" w:sz="0" w:space="0" w:color="auto"/>
                <w:bottom w:val="none" w:sz="0" w:space="0" w:color="auto"/>
                <w:right w:val="none" w:sz="0" w:space="0" w:color="auto"/>
              </w:divBdr>
            </w:div>
            <w:div w:id="147744351">
              <w:marLeft w:val="0"/>
              <w:marRight w:val="0"/>
              <w:marTop w:val="0"/>
              <w:marBottom w:val="0"/>
              <w:divBdr>
                <w:top w:val="none" w:sz="0" w:space="0" w:color="auto"/>
                <w:left w:val="none" w:sz="0" w:space="0" w:color="auto"/>
                <w:bottom w:val="none" w:sz="0" w:space="0" w:color="auto"/>
                <w:right w:val="none" w:sz="0" w:space="0" w:color="auto"/>
              </w:divBdr>
            </w:div>
            <w:div w:id="1576207248">
              <w:marLeft w:val="0"/>
              <w:marRight w:val="0"/>
              <w:marTop w:val="0"/>
              <w:marBottom w:val="0"/>
              <w:divBdr>
                <w:top w:val="none" w:sz="0" w:space="0" w:color="auto"/>
                <w:left w:val="none" w:sz="0" w:space="0" w:color="auto"/>
                <w:bottom w:val="none" w:sz="0" w:space="0" w:color="auto"/>
                <w:right w:val="none" w:sz="0" w:space="0" w:color="auto"/>
              </w:divBdr>
            </w:div>
            <w:div w:id="654530361">
              <w:marLeft w:val="0"/>
              <w:marRight w:val="0"/>
              <w:marTop w:val="0"/>
              <w:marBottom w:val="0"/>
              <w:divBdr>
                <w:top w:val="none" w:sz="0" w:space="0" w:color="auto"/>
                <w:left w:val="none" w:sz="0" w:space="0" w:color="auto"/>
                <w:bottom w:val="none" w:sz="0" w:space="0" w:color="auto"/>
                <w:right w:val="none" w:sz="0" w:space="0" w:color="auto"/>
              </w:divBdr>
            </w:div>
            <w:div w:id="988485789">
              <w:marLeft w:val="0"/>
              <w:marRight w:val="0"/>
              <w:marTop w:val="0"/>
              <w:marBottom w:val="0"/>
              <w:divBdr>
                <w:top w:val="none" w:sz="0" w:space="0" w:color="auto"/>
                <w:left w:val="none" w:sz="0" w:space="0" w:color="auto"/>
                <w:bottom w:val="none" w:sz="0" w:space="0" w:color="auto"/>
                <w:right w:val="none" w:sz="0" w:space="0" w:color="auto"/>
              </w:divBdr>
            </w:div>
            <w:div w:id="1593513869">
              <w:marLeft w:val="0"/>
              <w:marRight w:val="0"/>
              <w:marTop w:val="0"/>
              <w:marBottom w:val="0"/>
              <w:divBdr>
                <w:top w:val="none" w:sz="0" w:space="0" w:color="auto"/>
                <w:left w:val="none" w:sz="0" w:space="0" w:color="auto"/>
                <w:bottom w:val="none" w:sz="0" w:space="0" w:color="auto"/>
                <w:right w:val="none" w:sz="0" w:space="0" w:color="auto"/>
              </w:divBdr>
            </w:div>
            <w:div w:id="140777338">
              <w:marLeft w:val="0"/>
              <w:marRight w:val="0"/>
              <w:marTop w:val="0"/>
              <w:marBottom w:val="0"/>
              <w:divBdr>
                <w:top w:val="none" w:sz="0" w:space="0" w:color="auto"/>
                <w:left w:val="none" w:sz="0" w:space="0" w:color="auto"/>
                <w:bottom w:val="none" w:sz="0" w:space="0" w:color="auto"/>
                <w:right w:val="none" w:sz="0" w:space="0" w:color="auto"/>
              </w:divBdr>
            </w:div>
            <w:div w:id="7702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1430">
      <w:bodyDiv w:val="1"/>
      <w:marLeft w:val="0"/>
      <w:marRight w:val="0"/>
      <w:marTop w:val="0"/>
      <w:marBottom w:val="0"/>
      <w:divBdr>
        <w:top w:val="none" w:sz="0" w:space="0" w:color="auto"/>
        <w:left w:val="none" w:sz="0" w:space="0" w:color="auto"/>
        <w:bottom w:val="none" w:sz="0" w:space="0" w:color="auto"/>
        <w:right w:val="none" w:sz="0" w:space="0" w:color="auto"/>
      </w:divBdr>
    </w:div>
    <w:div w:id="938876358">
      <w:bodyDiv w:val="1"/>
      <w:marLeft w:val="0"/>
      <w:marRight w:val="0"/>
      <w:marTop w:val="0"/>
      <w:marBottom w:val="0"/>
      <w:divBdr>
        <w:top w:val="none" w:sz="0" w:space="0" w:color="auto"/>
        <w:left w:val="none" w:sz="0" w:space="0" w:color="auto"/>
        <w:bottom w:val="none" w:sz="0" w:space="0" w:color="auto"/>
        <w:right w:val="none" w:sz="0" w:space="0" w:color="auto"/>
      </w:divBdr>
      <w:divsChild>
        <w:div w:id="2045059762">
          <w:marLeft w:val="0"/>
          <w:marRight w:val="0"/>
          <w:marTop w:val="0"/>
          <w:marBottom w:val="0"/>
          <w:divBdr>
            <w:top w:val="none" w:sz="0" w:space="0" w:color="auto"/>
            <w:left w:val="none" w:sz="0" w:space="0" w:color="auto"/>
            <w:bottom w:val="none" w:sz="0" w:space="0" w:color="auto"/>
            <w:right w:val="none" w:sz="0" w:space="0" w:color="auto"/>
          </w:divBdr>
        </w:div>
        <w:div w:id="149492275">
          <w:marLeft w:val="0"/>
          <w:marRight w:val="0"/>
          <w:marTop w:val="0"/>
          <w:marBottom w:val="0"/>
          <w:divBdr>
            <w:top w:val="none" w:sz="0" w:space="0" w:color="auto"/>
            <w:left w:val="none" w:sz="0" w:space="0" w:color="auto"/>
            <w:bottom w:val="none" w:sz="0" w:space="0" w:color="auto"/>
            <w:right w:val="none" w:sz="0" w:space="0" w:color="auto"/>
          </w:divBdr>
        </w:div>
      </w:divsChild>
    </w:div>
    <w:div w:id="1171025301">
      <w:bodyDiv w:val="1"/>
      <w:marLeft w:val="0"/>
      <w:marRight w:val="0"/>
      <w:marTop w:val="0"/>
      <w:marBottom w:val="0"/>
      <w:divBdr>
        <w:top w:val="none" w:sz="0" w:space="0" w:color="auto"/>
        <w:left w:val="none" w:sz="0" w:space="0" w:color="auto"/>
        <w:bottom w:val="none" w:sz="0" w:space="0" w:color="auto"/>
        <w:right w:val="none" w:sz="0" w:space="0" w:color="auto"/>
      </w:divBdr>
      <w:divsChild>
        <w:div w:id="639648350">
          <w:marLeft w:val="0"/>
          <w:marRight w:val="0"/>
          <w:marTop w:val="0"/>
          <w:marBottom w:val="0"/>
          <w:divBdr>
            <w:top w:val="none" w:sz="0" w:space="0" w:color="auto"/>
            <w:left w:val="none" w:sz="0" w:space="0" w:color="auto"/>
            <w:bottom w:val="none" w:sz="0" w:space="0" w:color="auto"/>
            <w:right w:val="none" w:sz="0" w:space="0" w:color="auto"/>
          </w:divBdr>
        </w:div>
        <w:div w:id="635911340">
          <w:marLeft w:val="0"/>
          <w:marRight w:val="0"/>
          <w:marTop w:val="0"/>
          <w:marBottom w:val="0"/>
          <w:divBdr>
            <w:top w:val="none" w:sz="0" w:space="0" w:color="auto"/>
            <w:left w:val="none" w:sz="0" w:space="0" w:color="auto"/>
            <w:bottom w:val="none" w:sz="0" w:space="0" w:color="auto"/>
            <w:right w:val="none" w:sz="0" w:space="0" w:color="auto"/>
          </w:divBdr>
        </w:div>
        <w:div w:id="825711368">
          <w:marLeft w:val="0"/>
          <w:marRight w:val="0"/>
          <w:marTop w:val="0"/>
          <w:marBottom w:val="0"/>
          <w:divBdr>
            <w:top w:val="none" w:sz="0" w:space="0" w:color="auto"/>
            <w:left w:val="none" w:sz="0" w:space="0" w:color="auto"/>
            <w:bottom w:val="none" w:sz="0" w:space="0" w:color="auto"/>
            <w:right w:val="none" w:sz="0" w:space="0" w:color="auto"/>
          </w:divBdr>
        </w:div>
        <w:div w:id="1537501311">
          <w:marLeft w:val="0"/>
          <w:marRight w:val="0"/>
          <w:marTop w:val="0"/>
          <w:marBottom w:val="0"/>
          <w:divBdr>
            <w:top w:val="none" w:sz="0" w:space="0" w:color="auto"/>
            <w:left w:val="none" w:sz="0" w:space="0" w:color="auto"/>
            <w:bottom w:val="none" w:sz="0" w:space="0" w:color="auto"/>
            <w:right w:val="none" w:sz="0" w:space="0" w:color="auto"/>
          </w:divBdr>
        </w:div>
        <w:div w:id="113913104">
          <w:marLeft w:val="0"/>
          <w:marRight w:val="0"/>
          <w:marTop w:val="0"/>
          <w:marBottom w:val="0"/>
          <w:divBdr>
            <w:top w:val="none" w:sz="0" w:space="0" w:color="auto"/>
            <w:left w:val="none" w:sz="0" w:space="0" w:color="auto"/>
            <w:bottom w:val="none" w:sz="0" w:space="0" w:color="auto"/>
            <w:right w:val="none" w:sz="0" w:space="0" w:color="auto"/>
          </w:divBdr>
        </w:div>
      </w:divsChild>
    </w:div>
    <w:div w:id="1607270751">
      <w:bodyDiv w:val="1"/>
      <w:marLeft w:val="0"/>
      <w:marRight w:val="0"/>
      <w:marTop w:val="0"/>
      <w:marBottom w:val="0"/>
      <w:divBdr>
        <w:top w:val="none" w:sz="0" w:space="0" w:color="auto"/>
        <w:left w:val="none" w:sz="0" w:space="0" w:color="auto"/>
        <w:bottom w:val="none" w:sz="0" w:space="0" w:color="auto"/>
        <w:right w:val="none" w:sz="0" w:space="0" w:color="auto"/>
      </w:divBdr>
      <w:divsChild>
        <w:div w:id="1220167503">
          <w:marLeft w:val="0"/>
          <w:marRight w:val="0"/>
          <w:marTop w:val="0"/>
          <w:marBottom w:val="0"/>
          <w:divBdr>
            <w:top w:val="none" w:sz="0" w:space="0" w:color="auto"/>
            <w:left w:val="none" w:sz="0" w:space="0" w:color="auto"/>
            <w:bottom w:val="none" w:sz="0" w:space="0" w:color="auto"/>
            <w:right w:val="none" w:sz="0" w:space="0" w:color="auto"/>
          </w:divBdr>
        </w:div>
        <w:div w:id="859855160">
          <w:marLeft w:val="0"/>
          <w:marRight w:val="0"/>
          <w:marTop w:val="0"/>
          <w:marBottom w:val="0"/>
          <w:divBdr>
            <w:top w:val="none" w:sz="0" w:space="0" w:color="auto"/>
            <w:left w:val="none" w:sz="0" w:space="0" w:color="auto"/>
            <w:bottom w:val="none" w:sz="0" w:space="0" w:color="auto"/>
            <w:right w:val="none" w:sz="0" w:space="0" w:color="auto"/>
          </w:divBdr>
        </w:div>
      </w:divsChild>
    </w:div>
    <w:div w:id="1636252491">
      <w:bodyDiv w:val="1"/>
      <w:marLeft w:val="0"/>
      <w:marRight w:val="0"/>
      <w:marTop w:val="0"/>
      <w:marBottom w:val="0"/>
      <w:divBdr>
        <w:top w:val="none" w:sz="0" w:space="0" w:color="auto"/>
        <w:left w:val="none" w:sz="0" w:space="0" w:color="auto"/>
        <w:bottom w:val="none" w:sz="0" w:space="0" w:color="auto"/>
        <w:right w:val="none" w:sz="0" w:space="0" w:color="auto"/>
      </w:divBdr>
    </w:div>
    <w:div w:id="1830173710">
      <w:bodyDiv w:val="1"/>
      <w:marLeft w:val="0"/>
      <w:marRight w:val="0"/>
      <w:marTop w:val="0"/>
      <w:marBottom w:val="0"/>
      <w:divBdr>
        <w:top w:val="none" w:sz="0" w:space="0" w:color="auto"/>
        <w:left w:val="none" w:sz="0" w:space="0" w:color="auto"/>
        <w:bottom w:val="none" w:sz="0" w:space="0" w:color="auto"/>
        <w:right w:val="none" w:sz="0" w:space="0" w:color="auto"/>
      </w:divBdr>
      <w:divsChild>
        <w:div w:id="1655645587">
          <w:marLeft w:val="0"/>
          <w:marRight w:val="0"/>
          <w:marTop w:val="0"/>
          <w:marBottom w:val="0"/>
          <w:divBdr>
            <w:top w:val="none" w:sz="0" w:space="0" w:color="auto"/>
            <w:left w:val="none" w:sz="0" w:space="0" w:color="auto"/>
            <w:bottom w:val="none" w:sz="0" w:space="0" w:color="auto"/>
            <w:right w:val="none" w:sz="0" w:space="0" w:color="auto"/>
          </w:divBdr>
        </w:div>
        <w:div w:id="119998074">
          <w:marLeft w:val="0"/>
          <w:marRight w:val="0"/>
          <w:marTop w:val="0"/>
          <w:marBottom w:val="0"/>
          <w:divBdr>
            <w:top w:val="none" w:sz="0" w:space="0" w:color="auto"/>
            <w:left w:val="none" w:sz="0" w:space="0" w:color="auto"/>
            <w:bottom w:val="none" w:sz="0" w:space="0" w:color="auto"/>
            <w:right w:val="none" w:sz="0" w:space="0" w:color="auto"/>
          </w:divBdr>
        </w:div>
        <w:div w:id="1892232006">
          <w:marLeft w:val="0"/>
          <w:marRight w:val="0"/>
          <w:marTop w:val="0"/>
          <w:marBottom w:val="0"/>
          <w:divBdr>
            <w:top w:val="none" w:sz="0" w:space="0" w:color="auto"/>
            <w:left w:val="none" w:sz="0" w:space="0" w:color="auto"/>
            <w:bottom w:val="none" w:sz="0" w:space="0" w:color="auto"/>
            <w:right w:val="none" w:sz="0" w:space="0" w:color="auto"/>
          </w:divBdr>
        </w:div>
        <w:div w:id="565453045">
          <w:marLeft w:val="0"/>
          <w:marRight w:val="0"/>
          <w:marTop w:val="0"/>
          <w:marBottom w:val="0"/>
          <w:divBdr>
            <w:top w:val="none" w:sz="0" w:space="0" w:color="auto"/>
            <w:left w:val="none" w:sz="0" w:space="0" w:color="auto"/>
            <w:bottom w:val="none" w:sz="0" w:space="0" w:color="auto"/>
            <w:right w:val="none" w:sz="0" w:space="0" w:color="auto"/>
          </w:divBdr>
        </w:div>
        <w:div w:id="1487933140">
          <w:marLeft w:val="0"/>
          <w:marRight w:val="0"/>
          <w:marTop w:val="0"/>
          <w:marBottom w:val="0"/>
          <w:divBdr>
            <w:top w:val="none" w:sz="0" w:space="0" w:color="auto"/>
            <w:left w:val="none" w:sz="0" w:space="0" w:color="auto"/>
            <w:bottom w:val="none" w:sz="0" w:space="0" w:color="auto"/>
            <w:right w:val="none" w:sz="0" w:space="0" w:color="auto"/>
          </w:divBdr>
        </w:div>
        <w:div w:id="1066685715">
          <w:marLeft w:val="0"/>
          <w:marRight w:val="0"/>
          <w:marTop w:val="0"/>
          <w:marBottom w:val="0"/>
          <w:divBdr>
            <w:top w:val="none" w:sz="0" w:space="0" w:color="auto"/>
            <w:left w:val="none" w:sz="0" w:space="0" w:color="auto"/>
            <w:bottom w:val="none" w:sz="0" w:space="0" w:color="auto"/>
            <w:right w:val="none" w:sz="0" w:space="0" w:color="auto"/>
          </w:divBdr>
          <w:divsChild>
            <w:div w:id="1803111863">
              <w:marLeft w:val="0"/>
              <w:marRight w:val="0"/>
              <w:marTop w:val="0"/>
              <w:marBottom w:val="0"/>
              <w:divBdr>
                <w:top w:val="none" w:sz="0" w:space="0" w:color="auto"/>
                <w:left w:val="none" w:sz="0" w:space="0" w:color="auto"/>
                <w:bottom w:val="none" w:sz="0" w:space="0" w:color="auto"/>
                <w:right w:val="none" w:sz="0" w:space="0" w:color="auto"/>
              </w:divBdr>
            </w:div>
            <w:div w:id="2012029067">
              <w:marLeft w:val="0"/>
              <w:marRight w:val="0"/>
              <w:marTop w:val="0"/>
              <w:marBottom w:val="0"/>
              <w:divBdr>
                <w:top w:val="none" w:sz="0" w:space="0" w:color="auto"/>
                <w:left w:val="none" w:sz="0" w:space="0" w:color="auto"/>
                <w:bottom w:val="none" w:sz="0" w:space="0" w:color="auto"/>
                <w:right w:val="none" w:sz="0" w:space="0" w:color="auto"/>
              </w:divBdr>
            </w:div>
            <w:div w:id="140775086">
              <w:marLeft w:val="0"/>
              <w:marRight w:val="0"/>
              <w:marTop w:val="0"/>
              <w:marBottom w:val="0"/>
              <w:divBdr>
                <w:top w:val="none" w:sz="0" w:space="0" w:color="auto"/>
                <w:left w:val="none" w:sz="0" w:space="0" w:color="auto"/>
                <w:bottom w:val="none" w:sz="0" w:space="0" w:color="auto"/>
                <w:right w:val="none" w:sz="0" w:space="0" w:color="auto"/>
              </w:divBdr>
            </w:div>
            <w:div w:id="789936326">
              <w:marLeft w:val="0"/>
              <w:marRight w:val="0"/>
              <w:marTop w:val="0"/>
              <w:marBottom w:val="0"/>
              <w:divBdr>
                <w:top w:val="none" w:sz="0" w:space="0" w:color="auto"/>
                <w:left w:val="none" w:sz="0" w:space="0" w:color="auto"/>
                <w:bottom w:val="none" w:sz="0" w:space="0" w:color="auto"/>
                <w:right w:val="none" w:sz="0" w:space="0" w:color="auto"/>
              </w:divBdr>
            </w:div>
            <w:div w:id="1941332440">
              <w:marLeft w:val="0"/>
              <w:marRight w:val="0"/>
              <w:marTop w:val="0"/>
              <w:marBottom w:val="0"/>
              <w:divBdr>
                <w:top w:val="none" w:sz="0" w:space="0" w:color="auto"/>
                <w:left w:val="none" w:sz="0" w:space="0" w:color="auto"/>
                <w:bottom w:val="none" w:sz="0" w:space="0" w:color="auto"/>
                <w:right w:val="none" w:sz="0" w:space="0" w:color="auto"/>
              </w:divBdr>
            </w:div>
            <w:div w:id="1018383822">
              <w:marLeft w:val="0"/>
              <w:marRight w:val="0"/>
              <w:marTop w:val="0"/>
              <w:marBottom w:val="0"/>
              <w:divBdr>
                <w:top w:val="none" w:sz="0" w:space="0" w:color="auto"/>
                <w:left w:val="none" w:sz="0" w:space="0" w:color="auto"/>
                <w:bottom w:val="none" w:sz="0" w:space="0" w:color="auto"/>
                <w:right w:val="none" w:sz="0" w:space="0" w:color="auto"/>
              </w:divBdr>
            </w:div>
            <w:div w:id="2056617763">
              <w:marLeft w:val="0"/>
              <w:marRight w:val="0"/>
              <w:marTop w:val="0"/>
              <w:marBottom w:val="0"/>
              <w:divBdr>
                <w:top w:val="none" w:sz="0" w:space="0" w:color="auto"/>
                <w:left w:val="none" w:sz="0" w:space="0" w:color="auto"/>
                <w:bottom w:val="none" w:sz="0" w:space="0" w:color="auto"/>
                <w:right w:val="none" w:sz="0" w:space="0" w:color="auto"/>
              </w:divBdr>
            </w:div>
            <w:div w:id="180359197">
              <w:marLeft w:val="0"/>
              <w:marRight w:val="0"/>
              <w:marTop w:val="0"/>
              <w:marBottom w:val="0"/>
              <w:divBdr>
                <w:top w:val="none" w:sz="0" w:space="0" w:color="auto"/>
                <w:left w:val="none" w:sz="0" w:space="0" w:color="auto"/>
                <w:bottom w:val="none" w:sz="0" w:space="0" w:color="auto"/>
                <w:right w:val="none" w:sz="0" w:space="0" w:color="auto"/>
              </w:divBdr>
            </w:div>
            <w:div w:id="780606009">
              <w:marLeft w:val="0"/>
              <w:marRight w:val="0"/>
              <w:marTop w:val="0"/>
              <w:marBottom w:val="0"/>
              <w:divBdr>
                <w:top w:val="none" w:sz="0" w:space="0" w:color="auto"/>
                <w:left w:val="none" w:sz="0" w:space="0" w:color="auto"/>
                <w:bottom w:val="none" w:sz="0" w:space="0" w:color="auto"/>
                <w:right w:val="none" w:sz="0" w:space="0" w:color="auto"/>
              </w:divBdr>
            </w:div>
            <w:div w:id="40132784">
              <w:marLeft w:val="0"/>
              <w:marRight w:val="0"/>
              <w:marTop w:val="0"/>
              <w:marBottom w:val="0"/>
              <w:divBdr>
                <w:top w:val="none" w:sz="0" w:space="0" w:color="auto"/>
                <w:left w:val="none" w:sz="0" w:space="0" w:color="auto"/>
                <w:bottom w:val="none" w:sz="0" w:space="0" w:color="auto"/>
                <w:right w:val="none" w:sz="0" w:space="0" w:color="auto"/>
              </w:divBdr>
            </w:div>
            <w:div w:id="1844080308">
              <w:marLeft w:val="0"/>
              <w:marRight w:val="0"/>
              <w:marTop w:val="0"/>
              <w:marBottom w:val="0"/>
              <w:divBdr>
                <w:top w:val="none" w:sz="0" w:space="0" w:color="auto"/>
                <w:left w:val="none" w:sz="0" w:space="0" w:color="auto"/>
                <w:bottom w:val="none" w:sz="0" w:space="0" w:color="auto"/>
                <w:right w:val="none" w:sz="0" w:space="0" w:color="auto"/>
              </w:divBdr>
            </w:div>
            <w:div w:id="5013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Alice Jones</cp:lastModifiedBy>
  <cp:revision>5</cp:revision>
  <dcterms:created xsi:type="dcterms:W3CDTF">2025-08-22T11:45:00Z</dcterms:created>
  <dcterms:modified xsi:type="dcterms:W3CDTF">2025-08-22T14:40:00Z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22527c0891b245eb5a424c04672ed9474d8e8285fb51f646286f230cdc46e485</vt:lpwstr>
  </property>
</Properties>
</file>