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82AD" w14:textId="383E1907" w:rsidR="00D92F1A" w:rsidRDefault="00D92F1A" w:rsidP="2D4D2184">
      <w:pPr>
        <w:rPr>
          <w:rFonts w:ascii="Arial" w:hAnsi="Arial"/>
          <w:sz w:val="40"/>
          <w:szCs w:val="40"/>
        </w:rPr>
      </w:pPr>
      <w:bookmarkStart w:id="0" w:name="OLE_LINK1"/>
      <w:r>
        <w:br/>
      </w:r>
      <w:r w:rsidR="007075E6">
        <w:rPr>
          <w:rFonts w:ascii="Arial" w:hAnsi="Arial"/>
          <w:sz w:val="40"/>
          <w:szCs w:val="40"/>
        </w:rPr>
        <w:t>Jamie Barton</w:t>
      </w:r>
    </w:p>
    <w:p w14:paraId="4CD6F40A" w14:textId="702F2724" w:rsidR="00D92F1A" w:rsidRDefault="007075E6" w:rsidP="2D4D2184">
      <w:pPr>
        <w:rPr>
          <w:rFonts w:ascii="Arial" w:hAnsi="Arial"/>
          <w:sz w:val="34"/>
          <w:szCs w:val="34"/>
        </w:rPr>
      </w:pPr>
      <w:r>
        <w:rPr>
          <w:rFonts w:ascii="Arial" w:hAnsi="Arial"/>
          <w:sz w:val="34"/>
          <w:szCs w:val="34"/>
        </w:rPr>
        <w:t>Mezzo-Soprano</w:t>
      </w:r>
    </w:p>
    <w:bookmarkEnd w:id="0"/>
    <w:p w14:paraId="4982EBCD" w14:textId="5BFD7409" w:rsidR="007075E6" w:rsidRDefault="00D92F1A" w:rsidP="007075E6">
      <w:pPr>
        <w:pStyle w:val="paragraph"/>
        <w:spacing w:before="0" w:beforeAutospacing="0" w:after="0" w:afterAutospacing="0"/>
        <w:textAlignment w:val="baseline"/>
        <w:rPr>
          <w:rFonts w:ascii="Segoe UI" w:hAnsi="Segoe UI" w:cs="Segoe UI"/>
          <w:b/>
          <w:bCs/>
          <w:color w:val="365F91"/>
          <w:sz w:val="18"/>
          <w:szCs w:val="18"/>
        </w:rPr>
      </w:pPr>
      <w:r>
        <w:br/>
      </w:r>
    </w:p>
    <w:p w14:paraId="3E9CEB18" w14:textId="77777777" w:rsidR="007075E6" w:rsidRDefault="007075E6" w:rsidP="007075E6">
      <w:pPr>
        <w:pStyle w:val="paragraph"/>
        <w:spacing w:before="0" w:beforeAutospacing="0" w:after="0" w:afterAutospacing="0"/>
        <w:textAlignment w:val="baseline"/>
        <w:rPr>
          <w:rStyle w:val="eop"/>
          <w:rFonts w:ascii="Arial" w:hAnsi="Arial" w:cs="Arial"/>
          <w:sz w:val="20"/>
          <w:szCs w:val="20"/>
        </w:rPr>
      </w:pPr>
      <w:r w:rsidRPr="007075E6">
        <w:rPr>
          <w:rStyle w:val="normaltextrun"/>
          <w:rFonts w:ascii="Arial" w:eastAsia="Cambria" w:hAnsi="Arial" w:cs="Arial"/>
          <w:sz w:val="20"/>
          <w:szCs w:val="20"/>
        </w:rPr>
        <w:t>Jamie Barton’s meteoric rise to international prominence began with her double victory — First and Song Prize — at the 2013 BBC Cardiff Singer of the World Competition. Subsequent accolades, including the Richard Tucker Award (2015) and the Metropolitan Opera’s Beverly Sills Artist Award (2017), affirmed her place as one of the world’s leading mezzo-sopranos. A passionate advocate for inclusion and diversity in the arts, she made history at the Last Night of the Proms 2019, raising the rainbow flag in a globally broadcast performance conducted by Sakari Oramo.</w:t>
      </w:r>
      <w:r w:rsidRPr="007075E6">
        <w:rPr>
          <w:rStyle w:val="eop"/>
          <w:rFonts w:ascii="Arial" w:hAnsi="Arial" w:cs="Arial"/>
          <w:sz w:val="20"/>
          <w:szCs w:val="20"/>
        </w:rPr>
        <w:t> </w:t>
      </w:r>
    </w:p>
    <w:p w14:paraId="0AA7E77F" w14:textId="77777777" w:rsidR="007075E6" w:rsidRPr="007075E6" w:rsidRDefault="007075E6" w:rsidP="007075E6">
      <w:pPr>
        <w:pStyle w:val="paragraph"/>
        <w:spacing w:before="0" w:beforeAutospacing="0" w:after="0" w:afterAutospacing="0"/>
        <w:textAlignment w:val="baseline"/>
        <w:rPr>
          <w:rFonts w:ascii="Arial" w:hAnsi="Arial" w:cs="Arial"/>
          <w:sz w:val="20"/>
          <w:szCs w:val="20"/>
        </w:rPr>
      </w:pPr>
    </w:p>
    <w:p w14:paraId="24F3DD79" w14:textId="2706239B" w:rsidR="007075E6" w:rsidRDefault="007075E6" w:rsidP="007075E6">
      <w:pPr>
        <w:pStyle w:val="paragraph"/>
        <w:spacing w:before="0" w:beforeAutospacing="0" w:after="0" w:afterAutospacing="0"/>
        <w:textAlignment w:val="baseline"/>
        <w:rPr>
          <w:rStyle w:val="eop"/>
          <w:rFonts w:ascii="Arial" w:hAnsi="Arial" w:cs="Arial"/>
          <w:sz w:val="20"/>
          <w:szCs w:val="20"/>
        </w:rPr>
      </w:pPr>
      <w:r w:rsidRPr="007075E6">
        <w:rPr>
          <w:rStyle w:val="normaltextrun"/>
          <w:rFonts w:ascii="Arial" w:eastAsia="Cambria" w:hAnsi="Arial" w:cs="Arial"/>
          <w:sz w:val="20"/>
          <w:szCs w:val="20"/>
        </w:rPr>
        <w:t xml:space="preserve">This season brings two exciting debuts for Houston Grand Opera: La </w:t>
      </w:r>
      <w:proofErr w:type="spellStart"/>
      <w:r w:rsidRPr="007075E6">
        <w:rPr>
          <w:rStyle w:val="normaltextrun"/>
          <w:rFonts w:ascii="Arial" w:eastAsia="Cambria" w:hAnsi="Arial" w:cs="Arial"/>
          <w:sz w:val="20"/>
          <w:szCs w:val="20"/>
        </w:rPr>
        <w:t>zia</w:t>
      </w:r>
      <w:proofErr w:type="spellEnd"/>
      <w:r w:rsidRPr="007075E6">
        <w:rPr>
          <w:rStyle w:val="normaltextrun"/>
          <w:rFonts w:ascii="Arial" w:eastAsia="Cambria" w:hAnsi="Arial" w:cs="Arial"/>
          <w:sz w:val="20"/>
          <w:szCs w:val="20"/>
        </w:rPr>
        <w:t xml:space="preserve"> </w:t>
      </w:r>
      <w:proofErr w:type="spellStart"/>
      <w:r w:rsidRPr="007075E6">
        <w:rPr>
          <w:rStyle w:val="normaltextrun"/>
          <w:rFonts w:ascii="Arial" w:eastAsia="Cambria" w:hAnsi="Arial" w:cs="Arial"/>
          <w:sz w:val="20"/>
          <w:szCs w:val="20"/>
        </w:rPr>
        <w:t>principessa</w:t>
      </w:r>
      <w:proofErr w:type="spellEnd"/>
      <w:r w:rsidRPr="007075E6">
        <w:rPr>
          <w:rStyle w:val="normaltextrun"/>
          <w:rFonts w:ascii="Arial" w:eastAsia="Cambria" w:hAnsi="Arial" w:cs="Arial"/>
          <w:sz w:val="20"/>
          <w:szCs w:val="20"/>
        </w:rPr>
        <w:t xml:space="preserve"> (</w:t>
      </w:r>
      <w:proofErr w:type="spellStart"/>
      <w:r w:rsidRPr="007075E6">
        <w:rPr>
          <w:rStyle w:val="normaltextrun"/>
          <w:rFonts w:ascii="Arial" w:eastAsia="Cambria" w:hAnsi="Arial" w:cs="Arial"/>
          <w:i/>
          <w:iCs/>
          <w:sz w:val="20"/>
          <w:szCs w:val="20"/>
        </w:rPr>
        <w:t>Suor</w:t>
      </w:r>
      <w:proofErr w:type="spellEnd"/>
      <w:r w:rsidRPr="007075E6">
        <w:rPr>
          <w:rStyle w:val="normaltextrun"/>
          <w:rFonts w:ascii="Arial" w:eastAsia="Cambria" w:hAnsi="Arial" w:cs="Arial"/>
          <w:i/>
          <w:iCs/>
          <w:sz w:val="20"/>
          <w:szCs w:val="20"/>
        </w:rPr>
        <w:t xml:space="preserve"> Angelica</w:t>
      </w:r>
      <w:r w:rsidRPr="007075E6">
        <w:rPr>
          <w:rStyle w:val="normaltextrun"/>
          <w:rFonts w:ascii="Arial" w:eastAsia="Cambria" w:hAnsi="Arial" w:cs="Arial"/>
          <w:sz w:val="20"/>
          <w:szCs w:val="20"/>
        </w:rPr>
        <w:t>) and The Witch (</w:t>
      </w:r>
      <w:r w:rsidRPr="007075E6">
        <w:rPr>
          <w:rStyle w:val="normaltextrun"/>
          <w:rFonts w:ascii="Arial" w:eastAsia="Cambria" w:hAnsi="Arial" w:cs="Arial"/>
          <w:i/>
          <w:iCs/>
          <w:sz w:val="20"/>
          <w:szCs w:val="20"/>
        </w:rPr>
        <w:t>Hänsel und Gretel</w:t>
      </w:r>
      <w:r w:rsidRPr="007075E6">
        <w:rPr>
          <w:rStyle w:val="normaltextrun"/>
          <w:rFonts w:ascii="Arial" w:eastAsia="Cambria" w:hAnsi="Arial" w:cs="Arial"/>
          <w:sz w:val="20"/>
          <w:szCs w:val="20"/>
        </w:rPr>
        <w:t xml:space="preserve">), as well as a return to Europe as </w:t>
      </w:r>
      <w:proofErr w:type="spellStart"/>
      <w:r w:rsidRPr="007075E6">
        <w:rPr>
          <w:rStyle w:val="normaltextrun"/>
          <w:rFonts w:ascii="Arial" w:eastAsia="Cambria" w:hAnsi="Arial" w:cs="Arial"/>
          <w:sz w:val="20"/>
          <w:szCs w:val="20"/>
        </w:rPr>
        <w:t>Ježibaba</w:t>
      </w:r>
      <w:proofErr w:type="spellEnd"/>
      <w:r w:rsidRPr="007075E6">
        <w:rPr>
          <w:rStyle w:val="normaltextrun"/>
          <w:rFonts w:ascii="Arial" w:eastAsia="Cambria" w:hAnsi="Arial" w:cs="Arial"/>
          <w:sz w:val="20"/>
          <w:szCs w:val="20"/>
        </w:rPr>
        <w:t xml:space="preserve"> (</w:t>
      </w:r>
      <w:r w:rsidRPr="007075E6">
        <w:rPr>
          <w:rStyle w:val="normaltextrun"/>
          <w:rFonts w:ascii="Arial" w:eastAsia="Cambria" w:hAnsi="Arial" w:cs="Arial"/>
          <w:i/>
          <w:iCs/>
          <w:sz w:val="20"/>
          <w:szCs w:val="20"/>
        </w:rPr>
        <w:t>Rusalka</w:t>
      </w:r>
      <w:r w:rsidRPr="007075E6">
        <w:rPr>
          <w:rStyle w:val="normaltextrun"/>
          <w:rFonts w:ascii="Arial" w:eastAsia="Cambria" w:hAnsi="Arial" w:cs="Arial"/>
          <w:sz w:val="20"/>
          <w:szCs w:val="20"/>
        </w:rPr>
        <w:t xml:space="preserve">), one of her signature roles, for both Opéra National de Paris and </w:t>
      </w:r>
      <w:proofErr w:type="spellStart"/>
      <w:r w:rsidRPr="007075E6">
        <w:rPr>
          <w:rStyle w:val="normaltextrun"/>
          <w:rFonts w:ascii="Arial" w:eastAsia="Cambria" w:hAnsi="Arial" w:cs="Arial"/>
          <w:sz w:val="20"/>
          <w:szCs w:val="20"/>
        </w:rPr>
        <w:t>Bayerische</w:t>
      </w:r>
      <w:proofErr w:type="spellEnd"/>
      <w:r w:rsidRPr="007075E6">
        <w:rPr>
          <w:rStyle w:val="normaltextrun"/>
          <w:rFonts w:ascii="Arial" w:eastAsia="Cambria" w:hAnsi="Arial" w:cs="Arial"/>
          <w:sz w:val="20"/>
          <w:szCs w:val="20"/>
        </w:rPr>
        <w:t xml:space="preserve"> Staatsoper</w:t>
      </w:r>
      <w:r>
        <w:rPr>
          <w:rStyle w:val="normaltextrun"/>
          <w:rFonts w:ascii="Arial" w:eastAsia="Cambria" w:hAnsi="Arial" w:cs="Arial"/>
          <w:sz w:val="20"/>
          <w:szCs w:val="20"/>
        </w:rPr>
        <w:t>.</w:t>
      </w:r>
      <w:r w:rsidRPr="007075E6">
        <w:rPr>
          <w:rStyle w:val="normaltextrun"/>
          <w:rFonts w:ascii="Arial" w:eastAsia="Cambria" w:hAnsi="Arial" w:cs="Arial"/>
          <w:sz w:val="20"/>
          <w:szCs w:val="20"/>
        </w:rPr>
        <w:t xml:space="preserve"> Other recent highlights include her acclaimed portrayal of Baba the Turk (</w:t>
      </w:r>
      <w:r w:rsidRPr="007075E6">
        <w:rPr>
          <w:rStyle w:val="normaltextrun"/>
          <w:rFonts w:ascii="Arial" w:eastAsia="Cambria" w:hAnsi="Arial" w:cs="Arial"/>
          <w:i/>
          <w:iCs/>
          <w:sz w:val="20"/>
          <w:szCs w:val="20"/>
        </w:rPr>
        <w:t>The Rake’s Progress</w:t>
      </w:r>
      <w:r w:rsidRPr="007075E6">
        <w:rPr>
          <w:rStyle w:val="normaltextrun"/>
          <w:rFonts w:ascii="Arial" w:eastAsia="Cambria" w:hAnsi="Arial" w:cs="Arial"/>
          <w:sz w:val="20"/>
          <w:szCs w:val="20"/>
        </w:rPr>
        <w:t xml:space="preserve">) at Opéra National de Paris under Susanna </w:t>
      </w:r>
      <w:proofErr w:type="spellStart"/>
      <w:r w:rsidRPr="007075E6">
        <w:rPr>
          <w:rStyle w:val="normaltextrun"/>
          <w:rFonts w:ascii="Arial" w:eastAsia="Cambria" w:hAnsi="Arial" w:cs="Arial"/>
          <w:sz w:val="20"/>
          <w:szCs w:val="20"/>
        </w:rPr>
        <w:t>Mälkki</w:t>
      </w:r>
      <w:proofErr w:type="spellEnd"/>
      <w:r w:rsidRPr="007075E6">
        <w:rPr>
          <w:rStyle w:val="normaltextrun"/>
          <w:rFonts w:ascii="Arial" w:eastAsia="Cambria" w:hAnsi="Arial" w:cs="Arial"/>
          <w:sz w:val="20"/>
          <w:szCs w:val="20"/>
        </w:rPr>
        <w:t>, Azucena (</w:t>
      </w:r>
      <w:r w:rsidRPr="007075E6">
        <w:rPr>
          <w:rStyle w:val="normaltextrun"/>
          <w:rFonts w:ascii="Arial" w:eastAsia="Cambria" w:hAnsi="Arial" w:cs="Arial"/>
          <w:i/>
          <w:iCs/>
          <w:sz w:val="20"/>
          <w:szCs w:val="20"/>
        </w:rPr>
        <w:t xml:space="preserve">Il </w:t>
      </w:r>
      <w:proofErr w:type="spellStart"/>
      <w:r w:rsidRPr="007075E6">
        <w:rPr>
          <w:rStyle w:val="normaltextrun"/>
          <w:rFonts w:ascii="Arial" w:eastAsia="Cambria" w:hAnsi="Arial" w:cs="Arial"/>
          <w:i/>
          <w:iCs/>
          <w:sz w:val="20"/>
          <w:szCs w:val="20"/>
        </w:rPr>
        <w:t>trovatore</w:t>
      </w:r>
      <w:proofErr w:type="spellEnd"/>
      <w:r w:rsidRPr="007075E6">
        <w:rPr>
          <w:rStyle w:val="normaltextrun"/>
          <w:rFonts w:ascii="Arial" w:eastAsia="Cambria" w:hAnsi="Arial" w:cs="Arial"/>
          <w:sz w:val="20"/>
          <w:szCs w:val="20"/>
        </w:rPr>
        <w:t xml:space="preserve">) at the Royal Opera House, Covent Garden conducted by Sir Antonio Pappano, and </w:t>
      </w:r>
      <w:proofErr w:type="spellStart"/>
      <w:r w:rsidRPr="007075E6">
        <w:rPr>
          <w:rStyle w:val="normaltextrun"/>
          <w:rFonts w:ascii="Arial" w:eastAsia="Cambria" w:hAnsi="Arial" w:cs="Arial"/>
          <w:sz w:val="20"/>
          <w:szCs w:val="20"/>
        </w:rPr>
        <w:t>Brangäne</w:t>
      </w:r>
      <w:proofErr w:type="spellEnd"/>
      <w:r w:rsidRPr="007075E6">
        <w:rPr>
          <w:rStyle w:val="normaltextrun"/>
          <w:rFonts w:ascii="Arial" w:eastAsia="Cambria" w:hAnsi="Arial" w:cs="Arial"/>
          <w:sz w:val="20"/>
          <w:szCs w:val="20"/>
        </w:rPr>
        <w:t xml:space="preserve"> (Tristan und Isolde) at Festival d’Aix-en-Provence in Simon Stone’s production under Sir Simon Rattle, broadcast worldwide on Arte.</w:t>
      </w:r>
      <w:r w:rsidRPr="007075E6">
        <w:rPr>
          <w:rStyle w:val="eop"/>
          <w:rFonts w:ascii="Arial" w:hAnsi="Arial" w:cs="Arial"/>
          <w:sz w:val="20"/>
          <w:szCs w:val="20"/>
        </w:rPr>
        <w:t> </w:t>
      </w:r>
    </w:p>
    <w:p w14:paraId="56EC70CB" w14:textId="77777777" w:rsidR="007075E6" w:rsidRPr="007075E6" w:rsidRDefault="007075E6" w:rsidP="007075E6">
      <w:pPr>
        <w:pStyle w:val="paragraph"/>
        <w:spacing w:before="0" w:beforeAutospacing="0" w:after="0" w:afterAutospacing="0"/>
        <w:textAlignment w:val="baseline"/>
        <w:rPr>
          <w:rFonts w:ascii="Arial" w:hAnsi="Arial" w:cs="Arial"/>
          <w:sz w:val="20"/>
          <w:szCs w:val="20"/>
        </w:rPr>
      </w:pPr>
    </w:p>
    <w:p w14:paraId="3A84380F" w14:textId="77777777" w:rsidR="007075E6" w:rsidRDefault="007075E6" w:rsidP="007075E6">
      <w:pPr>
        <w:pStyle w:val="paragraph"/>
        <w:spacing w:before="0" w:beforeAutospacing="0" w:after="0" w:afterAutospacing="0"/>
        <w:textAlignment w:val="baseline"/>
        <w:rPr>
          <w:rStyle w:val="eop"/>
          <w:rFonts w:ascii="Arial" w:hAnsi="Arial" w:cs="Arial"/>
          <w:sz w:val="20"/>
          <w:szCs w:val="20"/>
        </w:rPr>
      </w:pPr>
      <w:r w:rsidRPr="007075E6">
        <w:rPr>
          <w:rStyle w:val="normaltextrun"/>
          <w:rFonts w:ascii="Arial" w:eastAsia="Cambria" w:hAnsi="Arial" w:cs="Arial"/>
          <w:sz w:val="20"/>
          <w:szCs w:val="20"/>
        </w:rPr>
        <w:t>A favourite at the Metropolitan Opera, Barton’s roles there have included Eboli (</w:t>
      </w:r>
      <w:r w:rsidRPr="007075E6">
        <w:rPr>
          <w:rStyle w:val="normaltextrun"/>
          <w:rFonts w:ascii="Arial" w:eastAsia="Cambria" w:hAnsi="Arial" w:cs="Arial"/>
          <w:i/>
          <w:iCs/>
          <w:sz w:val="20"/>
          <w:szCs w:val="20"/>
        </w:rPr>
        <w:t>Don Carlos</w:t>
      </w:r>
      <w:r w:rsidRPr="007075E6">
        <w:rPr>
          <w:rStyle w:val="normaltextrun"/>
          <w:rFonts w:ascii="Arial" w:eastAsia="Cambria" w:hAnsi="Arial" w:cs="Arial"/>
          <w:sz w:val="20"/>
          <w:szCs w:val="20"/>
        </w:rPr>
        <w:t>), Mère Marie (</w:t>
      </w:r>
      <w:r w:rsidRPr="007075E6">
        <w:rPr>
          <w:rStyle w:val="normaltextrun"/>
          <w:rFonts w:ascii="Arial" w:eastAsia="Cambria" w:hAnsi="Arial" w:cs="Arial"/>
          <w:i/>
          <w:iCs/>
          <w:sz w:val="20"/>
          <w:szCs w:val="20"/>
        </w:rPr>
        <w:t>Les Dialogues des Carmélites</w:t>
      </w:r>
      <w:r w:rsidRPr="007075E6">
        <w:rPr>
          <w:rStyle w:val="normaltextrun"/>
          <w:rFonts w:ascii="Arial" w:eastAsia="Cambria" w:hAnsi="Arial" w:cs="Arial"/>
          <w:sz w:val="20"/>
          <w:szCs w:val="20"/>
        </w:rPr>
        <w:t xml:space="preserve">), the title role in Gluck’s Orfeo, Elisabetta (Maria </w:t>
      </w:r>
      <w:proofErr w:type="spellStart"/>
      <w:r w:rsidRPr="007075E6">
        <w:rPr>
          <w:rStyle w:val="normaltextrun"/>
          <w:rFonts w:ascii="Arial" w:eastAsia="Cambria" w:hAnsi="Arial" w:cs="Arial"/>
          <w:sz w:val="20"/>
          <w:szCs w:val="20"/>
        </w:rPr>
        <w:t>Stuarda</w:t>
      </w:r>
      <w:proofErr w:type="spellEnd"/>
      <w:r w:rsidRPr="007075E6">
        <w:rPr>
          <w:rStyle w:val="normaltextrun"/>
          <w:rFonts w:ascii="Arial" w:eastAsia="Cambria" w:hAnsi="Arial" w:cs="Arial"/>
          <w:sz w:val="20"/>
          <w:szCs w:val="20"/>
        </w:rPr>
        <w:t>), Adalgisa (</w:t>
      </w:r>
      <w:r w:rsidRPr="007075E6">
        <w:rPr>
          <w:rStyle w:val="normaltextrun"/>
          <w:rFonts w:ascii="Arial" w:eastAsia="Cambria" w:hAnsi="Arial" w:cs="Arial"/>
          <w:i/>
          <w:iCs/>
          <w:sz w:val="20"/>
          <w:szCs w:val="20"/>
        </w:rPr>
        <w:t>Norma</w:t>
      </w:r>
      <w:r w:rsidRPr="007075E6">
        <w:rPr>
          <w:rStyle w:val="normaltextrun"/>
          <w:rFonts w:ascii="Arial" w:eastAsia="Cambria" w:hAnsi="Arial" w:cs="Arial"/>
          <w:sz w:val="20"/>
          <w:szCs w:val="20"/>
        </w:rPr>
        <w:t>), and most recently Azucena (</w:t>
      </w:r>
      <w:r w:rsidRPr="007075E6">
        <w:rPr>
          <w:rStyle w:val="normaltextrun"/>
          <w:rFonts w:ascii="Arial" w:eastAsia="Cambria" w:hAnsi="Arial" w:cs="Arial"/>
          <w:i/>
          <w:iCs/>
          <w:sz w:val="20"/>
          <w:szCs w:val="20"/>
        </w:rPr>
        <w:t xml:space="preserve">Il </w:t>
      </w:r>
      <w:proofErr w:type="spellStart"/>
      <w:r w:rsidRPr="007075E6">
        <w:rPr>
          <w:rStyle w:val="normaltextrun"/>
          <w:rFonts w:ascii="Arial" w:eastAsia="Cambria" w:hAnsi="Arial" w:cs="Arial"/>
          <w:i/>
          <w:iCs/>
          <w:sz w:val="20"/>
          <w:szCs w:val="20"/>
        </w:rPr>
        <w:t>trovatore</w:t>
      </w:r>
      <w:proofErr w:type="spellEnd"/>
      <w:r w:rsidRPr="007075E6">
        <w:rPr>
          <w:rStyle w:val="normaltextrun"/>
          <w:rFonts w:ascii="Arial" w:eastAsia="Cambria" w:hAnsi="Arial" w:cs="Arial"/>
          <w:sz w:val="20"/>
          <w:szCs w:val="20"/>
        </w:rPr>
        <w:t>) in David McVicar’s new staging under Daniele Callegari.</w:t>
      </w:r>
      <w:r w:rsidRPr="007075E6">
        <w:rPr>
          <w:rStyle w:val="eop"/>
          <w:rFonts w:ascii="Arial" w:hAnsi="Arial" w:cs="Arial"/>
          <w:sz w:val="20"/>
          <w:szCs w:val="20"/>
        </w:rPr>
        <w:t> </w:t>
      </w:r>
    </w:p>
    <w:p w14:paraId="20A99B49" w14:textId="77777777" w:rsidR="007075E6" w:rsidRPr="007075E6" w:rsidRDefault="007075E6" w:rsidP="007075E6">
      <w:pPr>
        <w:pStyle w:val="paragraph"/>
        <w:spacing w:before="0" w:beforeAutospacing="0" w:after="0" w:afterAutospacing="0"/>
        <w:textAlignment w:val="baseline"/>
        <w:rPr>
          <w:rFonts w:ascii="Arial" w:hAnsi="Arial" w:cs="Arial"/>
          <w:sz w:val="20"/>
          <w:szCs w:val="20"/>
        </w:rPr>
      </w:pPr>
    </w:p>
    <w:p w14:paraId="7D676DC3" w14:textId="77777777" w:rsidR="007075E6" w:rsidRDefault="007075E6" w:rsidP="007075E6">
      <w:pPr>
        <w:pStyle w:val="paragraph"/>
        <w:spacing w:before="0" w:beforeAutospacing="0" w:after="0" w:afterAutospacing="0"/>
        <w:textAlignment w:val="baseline"/>
        <w:rPr>
          <w:rStyle w:val="eop"/>
          <w:rFonts w:ascii="Arial" w:hAnsi="Arial" w:cs="Arial"/>
          <w:sz w:val="20"/>
          <w:szCs w:val="20"/>
        </w:rPr>
      </w:pPr>
      <w:r w:rsidRPr="007075E6">
        <w:rPr>
          <w:rStyle w:val="normaltextrun"/>
          <w:rFonts w:ascii="Arial" w:eastAsia="Cambria" w:hAnsi="Arial" w:cs="Arial"/>
          <w:sz w:val="20"/>
          <w:szCs w:val="20"/>
        </w:rPr>
        <w:t xml:space="preserve">In concert, Barton has built a richly varied repertoire, collaborating with leading conductors such as Sir Simon Rattle, Dalia </w:t>
      </w:r>
      <w:proofErr w:type="spellStart"/>
      <w:r w:rsidRPr="007075E6">
        <w:rPr>
          <w:rStyle w:val="normaltextrun"/>
          <w:rFonts w:ascii="Arial" w:eastAsia="Cambria" w:hAnsi="Arial" w:cs="Arial"/>
          <w:sz w:val="20"/>
          <w:szCs w:val="20"/>
        </w:rPr>
        <w:t>Stasevska</w:t>
      </w:r>
      <w:proofErr w:type="spellEnd"/>
      <w:r w:rsidRPr="007075E6">
        <w:rPr>
          <w:rStyle w:val="normaltextrun"/>
          <w:rFonts w:ascii="Arial" w:eastAsia="Cambria" w:hAnsi="Arial" w:cs="Arial"/>
          <w:sz w:val="20"/>
          <w:szCs w:val="20"/>
        </w:rPr>
        <w:t xml:space="preserve">, Sir Antonio Pappano, Fabio Luisi and Marin Alsop. Her recent performances span Brahms, Elgar, Mahler, and Wagner, including </w:t>
      </w:r>
      <w:proofErr w:type="spellStart"/>
      <w:r w:rsidRPr="007075E6">
        <w:rPr>
          <w:rStyle w:val="normaltextrun"/>
          <w:rFonts w:ascii="Arial" w:eastAsia="Cambria" w:hAnsi="Arial" w:cs="Arial"/>
          <w:sz w:val="20"/>
          <w:szCs w:val="20"/>
        </w:rPr>
        <w:t>Wesendonck</w:t>
      </w:r>
      <w:proofErr w:type="spellEnd"/>
      <w:r w:rsidRPr="007075E6">
        <w:rPr>
          <w:rStyle w:val="normaltextrun"/>
          <w:rFonts w:ascii="Arial" w:eastAsia="Cambria" w:hAnsi="Arial" w:cs="Arial"/>
          <w:sz w:val="20"/>
          <w:szCs w:val="20"/>
        </w:rPr>
        <w:t xml:space="preserve"> Lieder, Rückert Lieder, </w:t>
      </w:r>
      <w:proofErr w:type="spellStart"/>
      <w:r w:rsidRPr="007075E6">
        <w:rPr>
          <w:rStyle w:val="normaltextrun"/>
          <w:rFonts w:ascii="Arial" w:eastAsia="Cambria" w:hAnsi="Arial" w:cs="Arial"/>
          <w:sz w:val="20"/>
          <w:szCs w:val="20"/>
        </w:rPr>
        <w:t>Gurrelieder</w:t>
      </w:r>
      <w:proofErr w:type="spellEnd"/>
      <w:r w:rsidRPr="007075E6">
        <w:rPr>
          <w:rStyle w:val="normaltextrun"/>
          <w:rFonts w:ascii="Arial" w:eastAsia="Cambria" w:hAnsi="Arial" w:cs="Arial"/>
          <w:sz w:val="20"/>
          <w:szCs w:val="20"/>
        </w:rPr>
        <w:t xml:space="preserve">, and Das Lied von der </w:t>
      </w:r>
      <w:proofErr w:type="spellStart"/>
      <w:r w:rsidRPr="007075E6">
        <w:rPr>
          <w:rStyle w:val="normaltextrun"/>
          <w:rFonts w:ascii="Arial" w:eastAsia="Cambria" w:hAnsi="Arial" w:cs="Arial"/>
          <w:sz w:val="20"/>
          <w:szCs w:val="20"/>
        </w:rPr>
        <w:t>Erde</w:t>
      </w:r>
      <w:proofErr w:type="spellEnd"/>
      <w:r w:rsidRPr="007075E6">
        <w:rPr>
          <w:rStyle w:val="normaltextrun"/>
          <w:rFonts w:ascii="Arial" w:eastAsia="Cambria" w:hAnsi="Arial" w:cs="Arial"/>
          <w:sz w:val="20"/>
          <w:szCs w:val="20"/>
        </w:rPr>
        <w:t>, reflecting her continued exploration of emotionally and vocally demanding works.</w:t>
      </w:r>
      <w:r w:rsidRPr="007075E6">
        <w:rPr>
          <w:rStyle w:val="eop"/>
          <w:rFonts w:ascii="Arial" w:hAnsi="Arial" w:cs="Arial"/>
          <w:sz w:val="20"/>
          <w:szCs w:val="20"/>
        </w:rPr>
        <w:t> </w:t>
      </w:r>
    </w:p>
    <w:p w14:paraId="70699BDD" w14:textId="77777777" w:rsidR="007075E6" w:rsidRPr="007075E6" w:rsidRDefault="007075E6" w:rsidP="007075E6">
      <w:pPr>
        <w:pStyle w:val="paragraph"/>
        <w:spacing w:before="0" w:beforeAutospacing="0" w:after="0" w:afterAutospacing="0"/>
        <w:textAlignment w:val="baseline"/>
        <w:rPr>
          <w:rFonts w:ascii="Arial" w:hAnsi="Arial" w:cs="Arial"/>
          <w:sz w:val="20"/>
          <w:szCs w:val="20"/>
        </w:rPr>
      </w:pPr>
    </w:p>
    <w:p w14:paraId="03EADBA3" w14:textId="77777777" w:rsidR="007075E6" w:rsidRPr="007075E6" w:rsidRDefault="007075E6" w:rsidP="007075E6">
      <w:pPr>
        <w:pStyle w:val="paragraph"/>
        <w:spacing w:before="0" w:beforeAutospacing="0" w:after="0" w:afterAutospacing="0"/>
        <w:textAlignment w:val="baseline"/>
        <w:rPr>
          <w:rFonts w:ascii="Arial" w:hAnsi="Arial" w:cs="Arial"/>
          <w:sz w:val="20"/>
          <w:szCs w:val="20"/>
        </w:rPr>
      </w:pPr>
      <w:r w:rsidRPr="007075E6">
        <w:rPr>
          <w:rStyle w:val="normaltextrun"/>
          <w:rFonts w:ascii="Arial" w:eastAsia="Cambria" w:hAnsi="Arial" w:cs="Arial"/>
          <w:sz w:val="20"/>
          <w:szCs w:val="20"/>
        </w:rPr>
        <w:t xml:space="preserve">A committed champion of underrepresented voices, Barton has curated recital programmes spotlighting female composers at Wigmore Hall, Carnegie Hall, at the Tanglewood Festival and the Kennedy </w:t>
      </w:r>
      <w:proofErr w:type="spellStart"/>
      <w:r w:rsidRPr="007075E6">
        <w:rPr>
          <w:rStyle w:val="normaltextrun"/>
          <w:rFonts w:ascii="Arial" w:eastAsia="Cambria" w:hAnsi="Arial" w:cs="Arial"/>
          <w:sz w:val="20"/>
          <w:szCs w:val="20"/>
        </w:rPr>
        <w:t>Center</w:t>
      </w:r>
      <w:proofErr w:type="spellEnd"/>
      <w:r w:rsidRPr="007075E6">
        <w:rPr>
          <w:rStyle w:val="normaltextrun"/>
          <w:rFonts w:ascii="Arial" w:eastAsia="Cambria" w:hAnsi="Arial" w:cs="Arial"/>
          <w:sz w:val="20"/>
          <w:szCs w:val="20"/>
        </w:rPr>
        <w:t xml:space="preserve"> as part of Renée Fleming’s VOICES series. Her acclaimed </w:t>
      </w:r>
      <w:proofErr w:type="spellStart"/>
      <w:r w:rsidRPr="007075E6">
        <w:rPr>
          <w:rStyle w:val="normaltextrun"/>
          <w:rFonts w:ascii="Arial" w:eastAsia="Cambria" w:hAnsi="Arial" w:cs="Arial"/>
          <w:sz w:val="20"/>
          <w:szCs w:val="20"/>
        </w:rPr>
        <w:t>Pentatone</w:t>
      </w:r>
      <w:proofErr w:type="spellEnd"/>
      <w:r w:rsidRPr="007075E6">
        <w:rPr>
          <w:rStyle w:val="normaltextrun"/>
          <w:rFonts w:ascii="Arial" w:eastAsia="Cambria" w:hAnsi="Arial" w:cs="Arial"/>
          <w:sz w:val="20"/>
          <w:szCs w:val="20"/>
        </w:rPr>
        <w:t xml:space="preserve"> release, Unexpected Shadows, a collaboration with Jake Heggie, celebrates powerful women and received widespread critical praise. </w:t>
      </w:r>
      <w:r w:rsidRPr="007075E6">
        <w:rPr>
          <w:rStyle w:val="eop"/>
          <w:rFonts w:ascii="Arial" w:hAnsi="Arial" w:cs="Arial"/>
          <w:sz w:val="20"/>
          <w:szCs w:val="20"/>
        </w:rPr>
        <w:t> </w:t>
      </w:r>
    </w:p>
    <w:p w14:paraId="7B43A4D8" w14:textId="63F8B130" w:rsidR="00D92F1A" w:rsidRPr="007075E6" w:rsidRDefault="00D92F1A" w:rsidP="007075E6">
      <w:pPr>
        <w:rPr>
          <w:rFonts w:ascii="Arial" w:hAnsi="Arial" w:cs="Arial"/>
          <w:sz w:val="20"/>
          <w:szCs w:val="20"/>
        </w:rPr>
      </w:pPr>
    </w:p>
    <w:sectPr w:rsidR="00D92F1A" w:rsidRPr="007075E6">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DA112" w14:textId="77777777" w:rsidR="008622FE" w:rsidRDefault="008622FE">
      <w:r>
        <w:separator/>
      </w:r>
    </w:p>
  </w:endnote>
  <w:endnote w:type="continuationSeparator" w:id="0">
    <w:p w14:paraId="1F37F2B2" w14:textId="77777777" w:rsidR="008622FE" w:rsidRDefault="00862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400001FF" w:csb1="FFFF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24DA1" w14:textId="77777777" w:rsidR="008622FE" w:rsidRDefault="008622FE">
      <w:r>
        <w:separator/>
      </w:r>
    </w:p>
  </w:footnote>
  <w:footnote w:type="continuationSeparator" w:id="0">
    <w:p w14:paraId="153A8085" w14:textId="77777777" w:rsidR="008622FE" w:rsidRDefault="00862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195DB5"/>
    <w:rsid w:val="001A5433"/>
    <w:rsid w:val="00256D84"/>
    <w:rsid w:val="002926CE"/>
    <w:rsid w:val="003959F3"/>
    <w:rsid w:val="007075E6"/>
    <w:rsid w:val="008622FE"/>
    <w:rsid w:val="00A17798"/>
    <w:rsid w:val="00A70E90"/>
    <w:rsid w:val="00AA369D"/>
    <w:rsid w:val="00BF1F26"/>
    <w:rsid w:val="00CE77C7"/>
    <w:rsid w:val="00D92F1A"/>
    <w:rsid w:val="00DA6AB9"/>
    <w:rsid w:val="00EC09EE"/>
    <w:rsid w:val="05C39AA9"/>
    <w:rsid w:val="0D225AF0"/>
    <w:rsid w:val="0F756FB6"/>
    <w:rsid w:val="0FC75225"/>
    <w:rsid w:val="1FC85770"/>
    <w:rsid w:val="2D4D2184"/>
    <w:rsid w:val="4D8B67AD"/>
    <w:rsid w:val="4FC2C561"/>
    <w:rsid w:val="57B14BF6"/>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customStyle="1" w:styleId="paragraph">
    <w:name w:val="paragraph"/>
    <w:basedOn w:val="Normal"/>
    <w:rsid w:val="007075E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 w:type="character" w:customStyle="1" w:styleId="normaltextrun">
    <w:name w:val="normaltextrun"/>
    <w:basedOn w:val="DefaultParagraphFont"/>
    <w:rsid w:val="007075E6"/>
  </w:style>
  <w:style w:type="character" w:customStyle="1" w:styleId="eop">
    <w:name w:val="eop"/>
    <w:basedOn w:val="DefaultParagraphFont"/>
    <w:rsid w:val="00707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780318">
      <w:bodyDiv w:val="1"/>
      <w:marLeft w:val="0"/>
      <w:marRight w:val="0"/>
      <w:marTop w:val="0"/>
      <w:marBottom w:val="0"/>
      <w:divBdr>
        <w:top w:val="none" w:sz="0" w:space="0" w:color="auto"/>
        <w:left w:val="none" w:sz="0" w:space="0" w:color="auto"/>
        <w:bottom w:val="none" w:sz="0" w:space="0" w:color="auto"/>
        <w:right w:val="none" w:sz="0" w:space="0" w:color="auto"/>
      </w:divBdr>
      <w:divsChild>
        <w:div w:id="580261418">
          <w:marLeft w:val="0"/>
          <w:marRight w:val="0"/>
          <w:marTop w:val="0"/>
          <w:marBottom w:val="0"/>
          <w:divBdr>
            <w:top w:val="none" w:sz="0" w:space="0" w:color="auto"/>
            <w:left w:val="none" w:sz="0" w:space="0" w:color="auto"/>
            <w:bottom w:val="none" w:sz="0" w:space="0" w:color="auto"/>
            <w:right w:val="none" w:sz="0" w:space="0" w:color="auto"/>
          </w:divBdr>
        </w:div>
        <w:div w:id="1721247906">
          <w:marLeft w:val="0"/>
          <w:marRight w:val="0"/>
          <w:marTop w:val="0"/>
          <w:marBottom w:val="0"/>
          <w:divBdr>
            <w:top w:val="none" w:sz="0" w:space="0" w:color="auto"/>
            <w:left w:val="none" w:sz="0" w:space="0" w:color="auto"/>
            <w:bottom w:val="none" w:sz="0" w:space="0" w:color="auto"/>
            <w:right w:val="none" w:sz="0" w:space="0" w:color="auto"/>
          </w:divBdr>
        </w:div>
        <w:div w:id="1371147173">
          <w:marLeft w:val="0"/>
          <w:marRight w:val="0"/>
          <w:marTop w:val="0"/>
          <w:marBottom w:val="0"/>
          <w:divBdr>
            <w:top w:val="none" w:sz="0" w:space="0" w:color="auto"/>
            <w:left w:val="none" w:sz="0" w:space="0" w:color="auto"/>
            <w:bottom w:val="none" w:sz="0" w:space="0" w:color="auto"/>
            <w:right w:val="none" w:sz="0" w:space="0" w:color="auto"/>
          </w:divBdr>
        </w:div>
        <w:div w:id="1362242558">
          <w:marLeft w:val="0"/>
          <w:marRight w:val="0"/>
          <w:marTop w:val="0"/>
          <w:marBottom w:val="0"/>
          <w:divBdr>
            <w:top w:val="none" w:sz="0" w:space="0" w:color="auto"/>
            <w:left w:val="none" w:sz="0" w:space="0" w:color="auto"/>
            <w:bottom w:val="none" w:sz="0" w:space="0" w:color="auto"/>
            <w:right w:val="none" w:sz="0" w:space="0" w:color="auto"/>
          </w:divBdr>
        </w:div>
        <w:div w:id="1392269427">
          <w:marLeft w:val="0"/>
          <w:marRight w:val="0"/>
          <w:marTop w:val="0"/>
          <w:marBottom w:val="0"/>
          <w:divBdr>
            <w:top w:val="none" w:sz="0" w:space="0" w:color="auto"/>
            <w:left w:val="none" w:sz="0" w:space="0" w:color="auto"/>
            <w:bottom w:val="none" w:sz="0" w:space="0" w:color="auto"/>
            <w:right w:val="none" w:sz="0" w:space="0" w:color="auto"/>
          </w:divBdr>
        </w:div>
        <w:div w:id="14372844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8D4B3E-5E1B-4F0D-BC71-E42541E90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357</Words>
  <Characters>2038</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Evi Jaman</cp:lastModifiedBy>
  <cp:revision>2</cp:revision>
  <dcterms:created xsi:type="dcterms:W3CDTF">2025-07-07T14:29:00Z</dcterms:created>
  <dcterms:modified xsi:type="dcterms:W3CDTF">2025-07-07T14:29:00Z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